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DC3A" w14:textId="77777777" w:rsidR="00620C88" w:rsidRDefault="00620C88" w:rsidP="00620C88">
      <w:pPr>
        <w:jc w:val="center"/>
        <w:rPr>
          <w:b/>
          <w:sz w:val="24"/>
          <w:szCs w:val="24"/>
        </w:rPr>
      </w:pPr>
      <w:r>
        <w:rPr>
          <w:b/>
          <w:sz w:val="24"/>
          <w:szCs w:val="24"/>
        </w:rPr>
        <w:t>PROCES-VERBAL DE LA REUNION</w:t>
      </w:r>
    </w:p>
    <w:p w14:paraId="1162D379" w14:textId="77777777" w:rsidR="004F742E" w:rsidRDefault="00620C88" w:rsidP="004F742E">
      <w:pPr>
        <w:jc w:val="center"/>
        <w:rPr>
          <w:b/>
          <w:sz w:val="24"/>
          <w:szCs w:val="24"/>
        </w:rPr>
      </w:pPr>
      <w:r>
        <w:rPr>
          <w:b/>
          <w:sz w:val="24"/>
          <w:szCs w:val="24"/>
        </w:rPr>
        <w:t xml:space="preserve">DU CONSEIL </w:t>
      </w:r>
    </w:p>
    <w:p w14:paraId="2930D22F" w14:textId="37AC80C6" w:rsidR="009E2A78" w:rsidRDefault="004F742E" w:rsidP="004F742E">
      <w:pPr>
        <w:jc w:val="center"/>
        <w:rPr>
          <w:b/>
          <w:sz w:val="24"/>
          <w:szCs w:val="24"/>
        </w:rPr>
      </w:pPr>
      <w:r>
        <w:rPr>
          <w:b/>
          <w:sz w:val="24"/>
          <w:szCs w:val="24"/>
        </w:rPr>
        <w:t>2</w:t>
      </w:r>
      <w:r w:rsidR="007519E5">
        <w:rPr>
          <w:b/>
          <w:sz w:val="24"/>
          <w:szCs w:val="24"/>
        </w:rPr>
        <w:t>1</w:t>
      </w:r>
      <w:r>
        <w:rPr>
          <w:b/>
          <w:sz w:val="24"/>
          <w:szCs w:val="24"/>
        </w:rPr>
        <w:t xml:space="preserve"> </w:t>
      </w:r>
      <w:r w:rsidR="007519E5">
        <w:rPr>
          <w:b/>
          <w:sz w:val="24"/>
          <w:szCs w:val="24"/>
        </w:rPr>
        <w:t>NOVEMBRE</w:t>
      </w:r>
      <w:r w:rsidR="001903CE">
        <w:rPr>
          <w:b/>
          <w:sz w:val="24"/>
          <w:szCs w:val="24"/>
        </w:rPr>
        <w:t xml:space="preserve"> 2023</w:t>
      </w:r>
    </w:p>
    <w:p w14:paraId="47E6C018" w14:textId="77777777" w:rsidR="009E2A78" w:rsidRDefault="009E2A78" w:rsidP="00620C88">
      <w:pPr>
        <w:jc w:val="center"/>
        <w:rPr>
          <w:b/>
          <w:sz w:val="24"/>
          <w:szCs w:val="24"/>
        </w:rPr>
      </w:pPr>
    </w:p>
    <w:p w14:paraId="7C2C572E" w14:textId="77777777" w:rsidR="00620C88" w:rsidRDefault="00620C88" w:rsidP="00620C88">
      <w:pPr>
        <w:jc w:val="center"/>
        <w:rPr>
          <w:b/>
          <w:sz w:val="24"/>
          <w:szCs w:val="24"/>
        </w:rPr>
      </w:pPr>
      <w:r>
        <w:rPr>
          <w:b/>
          <w:sz w:val="24"/>
          <w:szCs w:val="24"/>
        </w:rPr>
        <w:t>***********</w:t>
      </w:r>
    </w:p>
    <w:p w14:paraId="4C196E14" w14:textId="77777777" w:rsidR="00620C88" w:rsidRDefault="00620C88" w:rsidP="00620C88">
      <w:pPr>
        <w:rPr>
          <w:sz w:val="24"/>
          <w:szCs w:val="24"/>
        </w:rPr>
      </w:pPr>
    </w:p>
    <w:p w14:paraId="06A0E48A" w14:textId="696A10A5" w:rsidR="00620C88" w:rsidRDefault="00620C88" w:rsidP="00620C88">
      <w:pPr>
        <w:rPr>
          <w:sz w:val="24"/>
          <w:szCs w:val="24"/>
        </w:rPr>
      </w:pPr>
      <w:r>
        <w:rPr>
          <w:sz w:val="24"/>
          <w:szCs w:val="24"/>
        </w:rPr>
        <w:t>L’an deux mille vingt-</w:t>
      </w:r>
      <w:r w:rsidR="00404122">
        <w:rPr>
          <w:sz w:val="24"/>
          <w:szCs w:val="24"/>
        </w:rPr>
        <w:t>trois</w:t>
      </w:r>
      <w:r>
        <w:rPr>
          <w:sz w:val="24"/>
          <w:szCs w:val="24"/>
        </w:rPr>
        <w:t xml:space="preserve">, le </w:t>
      </w:r>
      <w:r w:rsidR="00560B13">
        <w:rPr>
          <w:sz w:val="24"/>
          <w:szCs w:val="24"/>
        </w:rPr>
        <w:t>vingt</w:t>
      </w:r>
      <w:r w:rsidR="00FD0F88">
        <w:rPr>
          <w:sz w:val="24"/>
          <w:szCs w:val="24"/>
        </w:rPr>
        <w:t xml:space="preserve"> et un novembre</w:t>
      </w:r>
      <w:r>
        <w:rPr>
          <w:sz w:val="24"/>
          <w:szCs w:val="24"/>
        </w:rPr>
        <w:t xml:space="preserve"> à </w:t>
      </w:r>
      <w:r w:rsidR="00FD0F88">
        <w:rPr>
          <w:sz w:val="24"/>
          <w:szCs w:val="24"/>
        </w:rPr>
        <w:t>dix-huit</w:t>
      </w:r>
      <w:r w:rsidR="00702FD1">
        <w:rPr>
          <w:sz w:val="24"/>
          <w:szCs w:val="24"/>
        </w:rPr>
        <w:t xml:space="preserve"> heures</w:t>
      </w:r>
      <w:r>
        <w:rPr>
          <w:sz w:val="24"/>
          <w:szCs w:val="24"/>
        </w:rPr>
        <w:t xml:space="preserve"> </w:t>
      </w:r>
      <w:r w:rsidR="00FD0F88">
        <w:rPr>
          <w:sz w:val="24"/>
          <w:szCs w:val="24"/>
        </w:rPr>
        <w:t>trente</w:t>
      </w:r>
      <w:r>
        <w:rPr>
          <w:sz w:val="24"/>
          <w:szCs w:val="24"/>
        </w:rPr>
        <w:t>, le Conseil Municipal de la Commune d’EVAUX LES BAINS, dûment convoqué, s’est réuni en session ordinaire, à la Mairie, sous la Présidence de Monsieur Bruno PAPINEAU, Maire.</w:t>
      </w:r>
    </w:p>
    <w:p w14:paraId="656C2B7E" w14:textId="77777777" w:rsidR="00620C88" w:rsidRDefault="00620C88" w:rsidP="00620C88">
      <w:pPr>
        <w:rPr>
          <w:sz w:val="24"/>
          <w:szCs w:val="24"/>
        </w:rPr>
      </w:pPr>
    </w:p>
    <w:p w14:paraId="01CD64CF" w14:textId="33A1929F" w:rsidR="00620C88" w:rsidRDefault="00620C88" w:rsidP="00620C88">
      <w:pPr>
        <w:rPr>
          <w:sz w:val="24"/>
          <w:szCs w:val="24"/>
        </w:rPr>
      </w:pPr>
      <w:r>
        <w:rPr>
          <w:sz w:val="24"/>
          <w:szCs w:val="24"/>
        </w:rPr>
        <w:t>Date de convocation du Conseil Municipal</w:t>
      </w:r>
      <w:r w:rsidR="009E2A78">
        <w:rPr>
          <w:sz w:val="24"/>
          <w:szCs w:val="24"/>
        </w:rPr>
        <w:t> :</w:t>
      </w:r>
      <w:r w:rsidR="00B03D4B">
        <w:rPr>
          <w:sz w:val="24"/>
          <w:szCs w:val="24"/>
        </w:rPr>
        <w:t xml:space="preserve"> </w:t>
      </w:r>
      <w:r w:rsidR="00FD0F88">
        <w:rPr>
          <w:sz w:val="24"/>
          <w:szCs w:val="24"/>
        </w:rPr>
        <w:t>15 Novembre 2023.</w:t>
      </w:r>
    </w:p>
    <w:p w14:paraId="3FA0F91E" w14:textId="77777777" w:rsidR="00620C88" w:rsidRDefault="00620C88" w:rsidP="00620C88">
      <w:pPr>
        <w:rPr>
          <w:sz w:val="24"/>
          <w:szCs w:val="24"/>
        </w:rPr>
      </w:pPr>
      <w:r>
        <w:rPr>
          <w:sz w:val="24"/>
          <w:szCs w:val="24"/>
        </w:rPr>
        <w:t xml:space="preserve">Nombre de Conseillers : </w:t>
      </w:r>
    </w:p>
    <w:p w14:paraId="1D81DC47" w14:textId="56C4FA8D" w:rsidR="00620C88" w:rsidRDefault="00620C88" w:rsidP="00620C88">
      <w:pPr>
        <w:widowControl/>
        <w:numPr>
          <w:ilvl w:val="0"/>
          <w:numId w:val="1"/>
        </w:numPr>
        <w:overflowPunct/>
        <w:autoSpaceDE/>
        <w:adjustRightInd/>
        <w:rPr>
          <w:sz w:val="24"/>
          <w:szCs w:val="24"/>
        </w:rPr>
      </w:pPr>
      <w:proofErr w:type="gramStart"/>
      <w:r>
        <w:rPr>
          <w:sz w:val="24"/>
          <w:szCs w:val="24"/>
        </w:rPr>
        <w:t>en</w:t>
      </w:r>
      <w:proofErr w:type="gramEnd"/>
      <w:r>
        <w:rPr>
          <w:sz w:val="24"/>
          <w:szCs w:val="24"/>
        </w:rPr>
        <w:t xml:space="preserve"> exercice : 1</w:t>
      </w:r>
      <w:r w:rsidR="00575B68">
        <w:rPr>
          <w:sz w:val="24"/>
          <w:szCs w:val="24"/>
        </w:rPr>
        <w:t>4</w:t>
      </w:r>
    </w:p>
    <w:p w14:paraId="19EC5B40" w14:textId="77777777" w:rsidR="00620C88" w:rsidRDefault="00620C88" w:rsidP="00620C88">
      <w:pPr>
        <w:widowControl/>
        <w:overflowPunct/>
        <w:autoSpaceDE/>
        <w:adjustRightInd/>
        <w:rPr>
          <w:sz w:val="24"/>
          <w:szCs w:val="24"/>
        </w:rPr>
      </w:pPr>
    </w:p>
    <w:p w14:paraId="4AFF526E" w14:textId="4D52C4EE" w:rsidR="006E5048" w:rsidRPr="00717656" w:rsidRDefault="006E5048" w:rsidP="006E5048">
      <w:pPr>
        <w:ind w:right="-648"/>
        <w:rPr>
          <w:kern w:val="3"/>
          <w:sz w:val="24"/>
          <w:szCs w:val="24"/>
        </w:rPr>
      </w:pPr>
      <w:r w:rsidRPr="00717656">
        <w:rPr>
          <w:b/>
          <w:kern w:val="3"/>
          <w:sz w:val="24"/>
          <w:szCs w:val="24"/>
          <w:u w:val="single"/>
        </w:rPr>
        <w:t>Présents</w:t>
      </w:r>
      <w:r w:rsidRPr="00717656">
        <w:rPr>
          <w:kern w:val="3"/>
          <w:sz w:val="24"/>
          <w:szCs w:val="24"/>
        </w:rPr>
        <w:t xml:space="preserve"> : MMES BOUSSANGE, COUTEAUD, </w:t>
      </w:r>
      <w:r w:rsidR="00D57620">
        <w:rPr>
          <w:kern w:val="3"/>
          <w:sz w:val="24"/>
          <w:szCs w:val="24"/>
        </w:rPr>
        <w:t xml:space="preserve">M. DECARD, MMES </w:t>
      </w:r>
      <w:r w:rsidR="00FD0F88">
        <w:rPr>
          <w:kern w:val="3"/>
          <w:sz w:val="24"/>
          <w:szCs w:val="24"/>
        </w:rPr>
        <w:t xml:space="preserve">FORESTIER-GAYET, </w:t>
      </w:r>
      <w:r w:rsidRPr="00717656">
        <w:rPr>
          <w:kern w:val="3"/>
          <w:sz w:val="24"/>
          <w:szCs w:val="24"/>
        </w:rPr>
        <w:t xml:space="preserve">JULIEN, LE BRAS, MM. NORE, PAPINEAU, </w:t>
      </w:r>
      <w:r w:rsidR="00FD0F88">
        <w:rPr>
          <w:kern w:val="3"/>
          <w:sz w:val="24"/>
          <w:szCs w:val="24"/>
        </w:rPr>
        <w:t xml:space="preserve">MME PEEKEL, MM. </w:t>
      </w:r>
      <w:r w:rsidRPr="00717656">
        <w:rPr>
          <w:kern w:val="3"/>
          <w:sz w:val="24"/>
          <w:szCs w:val="24"/>
        </w:rPr>
        <w:t xml:space="preserve">ROMAIN, </w:t>
      </w:r>
      <w:r w:rsidR="00FD0F88">
        <w:rPr>
          <w:kern w:val="3"/>
          <w:sz w:val="24"/>
          <w:szCs w:val="24"/>
        </w:rPr>
        <w:t xml:space="preserve">SAINTEMARTINE, </w:t>
      </w:r>
      <w:r w:rsidRPr="00717656">
        <w:rPr>
          <w:kern w:val="3"/>
          <w:sz w:val="24"/>
          <w:szCs w:val="24"/>
        </w:rPr>
        <w:t>STEINER, TOURAND, MME VIALLE</w:t>
      </w:r>
    </w:p>
    <w:p w14:paraId="3E800C82" w14:textId="77777777" w:rsidR="006E5048" w:rsidRPr="00717656" w:rsidRDefault="006E5048" w:rsidP="006E5048">
      <w:pPr>
        <w:rPr>
          <w:kern w:val="3"/>
          <w:sz w:val="24"/>
          <w:szCs w:val="24"/>
        </w:rPr>
      </w:pPr>
    </w:p>
    <w:p w14:paraId="516C9C9C" w14:textId="33509394" w:rsidR="006E5048" w:rsidRPr="00717656" w:rsidRDefault="006E5048" w:rsidP="006E5048">
      <w:pPr>
        <w:ind w:right="-290"/>
        <w:rPr>
          <w:kern w:val="3"/>
          <w:sz w:val="24"/>
          <w:szCs w:val="24"/>
        </w:rPr>
      </w:pPr>
      <w:r w:rsidRPr="00717656">
        <w:rPr>
          <w:kern w:val="3"/>
          <w:sz w:val="24"/>
          <w:szCs w:val="24"/>
        </w:rPr>
        <w:t>M</w:t>
      </w:r>
      <w:r w:rsidR="00FD0F88">
        <w:rPr>
          <w:kern w:val="3"/>
          <w:sz w:val="24"/>
          <w:szCs w:val="24"/>
        </w:rPr>
        <w:t>me VIALLE</w:t>
      </w:r>
      <w:r w:rsidRPr="00717656">
        <w:rPr>
          <w:kern w:val="3"/>
          <w:sz w:val="24"/>
          <w:szCs w:val="24"/>
        </w:rPr>
        <w:t xml:space="preserve"> a été élu</w:t>
      </w:r>
      <w:r w:rsidR="00FD0F88">
        <w:rPr>
          <w:kern w:val="3"/>
          <w:sz w:val="24"/>
          <w:szCs w:val="24"/>
        </w:rPr>
        <w:t>e</w:t>
      </w:r>
      <w:r w:rsidRPr="00717656">
        <w:rPr>
          <w:kern w:val="3"/>
          <w:sz w:val="24"/>
          <w:szCs w:val="24"/>
        </w:rPr>
        <w:t xml:space="preserve"> secrétaire de séance</w:t>
      </w:r>
    </w:p>
    <w:p w14:paraId="4EC0EE27" w14:textId="6B36CE69" w:rsidR="006E5048" w:rsidRPr="00717656" w:rsidRDefault="006E5048" w:rsidP="006E5048">
      <w:pPr>
        <w:rPr>
          <w:kern w:val="3"/>
          <w:sz w:val="24"/>
          <w:szCs w:val="24"/>
        </w:rPr>
      </w:pPr>
      <w:r w:rsidRPr="00717656">
        <w:rPr>
          <w:kern w:val="3"/>
          <w:sz w:val="24"/>
          <w:szCs w:val="24"/>
        </w:rPr>
        <w:t>------------------------------------------------</w:t>
      </w:r>
      <w:r w:rsidR="00FD0F88">
        <w:rPr>
          <w:kern w:val="3"/>
          <w:sz w:val="24"/>
          <w:szCs w:val="24"/>
        </w:rPr>
        <w:t>------</w:t>
      </w:r>
    </w:p>
    <w:p w14:paraId="068CA31B" w14:textId="77777777" w:rsidR="00620C88" w:rsidRDefault="00620C88" w:rsidP="00620C88">
      <w:pPr>
        <w:widowControl/>
        <w:overflowPunct/>
        <w:autoSpaceDE/>
        <w:adjustRightInd/>
        <w:rPr>
          <w:sz w:val="24"/>
          <w:szCs w:val="24"/>
        </w:rPr>
      </w:pPr>
    </w:p>
    <w:p w14:paraId="110470B4" w14:textId="067999D0" w:rsidR="00FE70D6" w:rsidRDefault="00FE70D6">
      <w:pPr>
        <w:rPr>
          <w:sz w:val="24"/>
          <w:szCs w:val="24"/>
        </w:rPr>
      </w:pPr>
      <w:r w:rsidRPr="00FE70D6">
        <w:rPr>
          <w:sz w:val="24"/>
          <w:szCs w:val="24"/>
          <w:u w:val="single"/>
        </w:rPr>
        <w:t>Ordre du jour</w:t>
      </w:r>
      <w:r>
        <w:rPr>
          <w:sz w:val="24"/>
          <w:szCs w:val="24"/>
        </w:rPr>
        <w:t> :</w:t>
      </w:r>
    </w:p>
    <w:p w14:paraId="609692C6" w14:textId="77777777" w:rsidR="009C2FE8" w:rsidRDefault="009C2FE8" w:rsidP="009C2FE8">
      <w:pPr>
        <w:jc w:val="both"/>
        <w:rPr>
          <w:bCs/>
          <w:sz w:val="24"/>
        </w:rPr>
      </w:pPr>
      <w:r>
        <w:rPr>
          <w:bCs/>
          <w:sz w:val="24"/>
        </w:rPr>
        <w:t>- Adoption du procès-verbal de la réunion du Conseil municipal du 28 Septembre 2023</w:t>
      </w:r>
    </w:p>
    <w:p w14:paraId="0B89A055" w14:textId="77777777" w:rsidR="009C2FE8" w:rsidRDefault="009C2FE8" w:rsidP="009C2FE8">
      <w:pPr>
        <w:jc w:val="both"/>
        <w:rPr>
          <w:bCs/>
          <w:sz w:val="24"/>
        </w:rPr>
      </w:pPr>
      <w:r>
        <w:rPr>
          <w:bCs/>
          <w:sz w:val="24"/>
        </w:rPr>
        <w:t>- Rapport du Maire portant sur les décisions prises dans le cadre de ses délégations au titre de l’article L 2122-22 du CGCT</w:t>
      </w:r>
    </w:p>
    <w:p w14:paraId="39D88DA8" w14:textId="77777777" w:rsidR="009C2FE8" w:rsidRDefault="009C2FE8" w:rsidP="009C2FE8">
      <w:pPr>
        <w:jc w:val="both"/>
        <w:rPr>
          <w:bCs/>
          <w:sz w:val="24"/>
        </w:rPr>
      </w:pPr>
      <w:r>
        <w:rPr>
          <w:bCs/>
          <w:sz w:val="24"/>
        </w:rPr>
        <w:t>- Aménagement de la Rue et du Chemin de Rentière, de la route des Chaves et de la Rue du 8 Mai 1945 en partie dans le centre bourg d’Evaux-Les-Bains – Attribution du marché de travaux</w:t>
      </w:r>
    </w:p>
    <w:p w14:paraId="43BF4963" w14:textId="77777777" w:rsidR="009C2FE8" w:rsidRDefault="009C2FE8" w:rsidP="009C2FE8">
      <w:pPr>
        <w:jc w:val="both"/>
        <w:rPr>
          <w:bCs/>
          <w:sz w:val="24"/>
        </w:rPr>
      </w:pPr>
      <w:r>
        <w:rPr>
          <w:bCs/>
          <w:sz w:val="24"/>
        </w:rPr>
        <w:t>- Emprunt à contracter pour travaux d’aménagement de la Rue et du Chemin de Rentière + acquisition terrain</w:t>
      </w:r>
    </w:p>
    <w:p w14:paraId="1C6F2F43" w14:textId="77777777" w:rsidR="009C2FE8" w:rsidRDefault="009C2FE8" w:rsidP="009C2FE8">
      <w:pPr>
        <w:jc w:val="both"/>
        <w:rPr>
          <w:bCs/>
          <w:sz w:val="24"/>
        </w:rPr>
      </w:pPr>
      <w:r>
        <w:rPr>
          <w:bCs/>
          <w:sz w:val="24"/>
        </w:rPr>
        <w:t>- Souscription des contrats d’assurances – Attribution des marchés</w:t>
      </w:r>
    </w:p>
    <w:p w14:paraId="7074DE13" w14:textId="77777777" w:rsidR="009C2FE8" w:rsidRDefault="009C2FE8" w:rsidP="009C2FE8">
      <w:pPr>
        <w:jc w:val="both"/>
        <w:rPr>
          <w:bCs/>
          <w:sz w:val="24"/>
        </w:rPr>
      </w:pPr>
      <w:r>
        <w:rPr>
          <w:bCs/>
          <w:sz w:val="24"/>
        </w:rPr>
        <w:t>- Dossiers DETR 2024</w:t>
      </w:r>
    </w:p>
    <w:p w14:paraId="4E787CB5" w14:textId="77777777" w:rsidR="009C2FE8" w:rsidRDefault="009C2FE8" w:rsidP="009C2FE8">
      <w:pPr>
        <w:jc w:val="both"/>
        <w:rPr>
          <w:bCs/>
          <w:sz w:val="24"/>
        </w:rPr>
      </w:pPr>
      <w:r>
        <w:rPr>
          <w:bCs/>
          <w:sz w:val="24"/>
        </w:rPr>
        <w:t>- Prime pouvoir d’achat exceptionnelle</w:t>
      </w:r>
    </w:p>
    <w:p w14:paraId="7F5504B1" w14:textId="77777777" w:rsidR="009C2FE8" w:rsidRDefault="009C2FE8" w:rsidP="009C2FE8">
      <w:pPr>
        <w:jc w:val="both"/>
        <w:rPr>
          <w:bCs/>
          <w:sz w:val="24"/>
        </w:rPr>
      </w:pPr>
      <w:r>
        <w:rPr>
          <w:bCs/>
          <w:sz w:val="24"/>
        </w:rPr>
        <w:t>- Conclusion de la convention-cadre d’Opération de Revitalisation du Territoire (ORT)</w:t>
      </w:r>
    </w:p>
    <w:p w14:paraId="7BA1EB70" w14:textId="77777777" w:rsidR="009C2FE8" w:rsidRDefault="009C2FE8" w:rsidP="009C2FE8">
      <w:pPr>
        <w:jc w:val="both"/>
        <w:rPr>
          <w:bCs/>
          <w:sz w:val="24"/>
        </w:rPr>
      </w:pPr>
      <w:r>
        <w:rPr>
          <w:bCs/>
          <w:sz w:val="24"/>
        </w:rPr>
        <w:t>- Transfert de la compétence</w:t>
      </w:r>
      <w:proofErr w:type="gramStart"/>
      <w:r>
        <w:rPr>
          <w:bCs/>
          <w:sz w:val="24"/>
        </w:rPr>
        <w:t xml:space="preserve"> «Eau</w:t>
      </w:r>
      <w:proofErr w:type="gramEnd"/>
      <w:r>
        <w:rPr>
          <w:bCs/>
          <w:sz w:val="24"/>
        </w:rPr>
        <w:t xml:space="preserve"> potable» à la Communauté de Communes Creuse Confluence au 1</w:t>
      </w:r>
      <w:r w:rsidRPr="00FE6D76">
        <w:rPr>
          <w:bCs/>
          <w:sz w:val="24"/>
          <w:vertAlign w:val="superscript"/>
        </w:rPr>
        <w:t>er</w:t>
      </w:r>
      <w:r>
        <w:rPr>
          <w:bCs/>
          <w:sz w:val="24"/>
        </w:rPr>
        <w:t xml:space="preserve"> Janvier 2024</w:t>
      </w:r>
    </w:p>
    <w:p w14:paraId="0DD232AF" w14:textId="77777777" w:rsidR="009C2FE8" w:rsidRDefault="009C2FE8" w:rsidP="009C2FE8">
      <w:pPr>
        <w:jc w:val="both"/>
        <w:rPr>
          <w:bCs/>
          <w:sz w:val="24"/>
        </w:rPr>
      </w:pPr>
      <w:r>
        <w:rPr>
          <w:bCs/>
          <w:sz w:val="24"/>
        </w:rPr>
        <w:t xml:space="preserve">- Convention à intervenir avec </w:t>
      </w:r>
      <w:proofErr w:type="spellStart"/>
      <w:r>
        <w:rPr>
          <w:bCs/>
          <w:sz w:val="24"/>
        </w:rPr>
        <w:t>Creusalis</w:t>
      </w:r>
      <w:proofErr w:type="spellEnd"/>
      <w:r>
        <w:rPr>
          <w:bCs/>
          <w:sz w:val="24"/>
        </w:rPr>
        <w:t xml:space="preserve"> concernant la construction de 6 logements à Evaux-Les-Bains</w:t>
      </w:r>
    </w:p>
    <w:p w14:paraId="53EF14F3" w14:textId="77777777" w:rsidR="009C2FE8" w:rsidRDefault="009C2FE8" w:rsidP="009C2FE8">
      <w:pPr>
        <w:jc w:val="both"/>
        <w:rPr>
          <w:bCs/>
          <w:sz w:val="24"/>
        </w:rPr>
      </w:pPr>
      <w:r>
        <w:rPr>
          <w:bCs/>
          <w:sz w:val="24"/>
        </w:rPr>
        <w:t>- Zone d’Accélération des Energies Renouvelables (ZAER)</w:t>
      </w:r>
    </w:p>
    <w:p w14:paraId="1603A305" w14:textId="77777777" w:rsidR="009C2FE8" w:rsidRDefault="009C2FE8" w:rsidP="009C2FE8">
      <w:pPr>
        <w:jc w:val="both"/>
        <w:rPr>
          <w:bCs/>
          <w:sz w:val="24"/>
        </w:rPr>
      </w:pPr>
      <w:r>
        <w:rPr>
          <w:bCs/>
          <w:sz w:val="24"/>
        </w:rPr>
        <w:t>- Contrat de concession avec la SEM Etablissement Thermal – Tarifs proposés par le concessionnaire pour la saison 2024</w:t>
      </w:r>
    </w:p>
    <w:p w14:paraId="2491AA25" w14:textId="77777777" w:rsidR="009C2FE8" w:rsidRDefault="009C2FE8" w:rsidP="009C2FE8">
      <w:pPr>
        <w:jc w:val="both"/>
        <w:rPr>
          <w:bCs/>
          <w:sz w:val="24"/>
        </w:rPr>
      </w:pPr>
      <w:r>
        <w:rPr>
          <w:bCs/>
          <w:sz w:val="24"/>
        </w:rPr>
        <w:t>- Révision des tarifs municipaux pour 2024</w:t>
      </w:r>
    </w:p>
    <w:p w14:paraId="0339112E" w14:textId="77777777" w:rsidR="009C2FE8" w:rsidRDefault="009C2FE8" w:rsidP="009C2FE8">
      <w:pPr>
        <w:jc w:val="both"/>
        <w:rPr>
          <w:bCs/>
          <w:sz w:val="24"/>
        </w:rPr>
      </w:pPr>
      <w:r>
        <w:rPr>
          <w:bCs/>
          <w:sz w:val="24"/>
        </w:rPr>
        <w:t>- Mandat de vente pour la Maison « Anne d’Ayen »</w:t>
      </w:r>
    </w:p>
    <w:p w14:paraId="3F54CCFB" w14:textId="77777777" w:rsidR="009C2FE8" w:rsidRDefault="009C2FE8" w:rsidP="009C2FE8">
      <w:pPr>
        <w:jc w:val="both"/>
        <w:rPr>
          <w:bCs/>
          <w:sz w:val="24"/>
        </w:rPr>
      </w:pPr>
      <w:r>
        <w:rPr>
          <w:bCs/>
          <w:sz w:val="24"/>
        </w:rPr>
        <w:t>- Décisions modificatives (budget principal et budgets annexes)</w:t>
      </w:r>
    </w:p>
    <w:p w14:paraId="334886AA" w14:textId="77777777" w:rsidR="009C2FE8" w:rsidRDefault="009C2FE8" w:rsidP="009C2FE8">
      <w:pPr>
        <w:jc w:val="both"/>
        <w:rPr>
          <w:bCs/>
          <w:sz w:val="24"/>
        </w:rPr>
      </w:pPr>
      <w:r>
        <w:rPr>
          <w:bCs/>
          <w:sz w:val="24"/>
        </w:rPr>
        <w:t>- Avance de Trésorerie pour le budget</w:t>
      </w:r>
      <w:proofErr w:type="gramStart"/>
      <w:r>
        <w:rPr>
          <w:bCs/>
          <w:sz w:val="24"/>
        </w:rPr>
        <w:t xml:space="preserve"> «Evaux</w:t>
      </w:r>
      <w:proofErr w:type="gramEnd"/>
      <w:r>
        <w:rPr>
          <w:bCs/>
          <w:sz w:val="24"/>
        </w:rPr>
        <w:t xml:space="preserve"> Calories»</w:t>
      </w:r>
    </w:p>
    <w:p w14:paraId="0062EB33" w14:textId="77777777" w:rsidR="009C2FE8" w:rsidRDefault="009C2FE8" w:rsidP="009C2FE8">
      <w:pPr>
        <w:jc w:val="both"/>
        <w:rPr>
          <w:bCs/>
          <w:sz w:val="24"/>
        </w:rPr>
      </w:pPr>
      <w:r>
        <w:rPr>
          <w:bCs/>
          <w:sz w:val="24"/>
        </w:rPr>
        <w:t>- Autorisation d’engagements, de liquidation, de mandatement des dépenses d’investissements avant le vote du Budget Primitif 2024</w:t>
      </w:r>
    </w:p>
    <w:p w14:paraId="6DE5A2EB" w14:textId="77777777" w:rsidR="009C2FE8" w:rsidRDefault="009C2FE8" w:rsidP="009C2FE8">
      <w:pPr>
        <w:jc w:val="both"/>
        <w:rPr>
          <w:bCs/>
          <w:sz w:val="24"/>
        </w:rPr>
      </w:pPr>
      <w:r>
        <w:rPr>
          <w:bCs/>
          <w:sz w:val="24"/>
        </w:rPr>
        <w:t xml:space="preserve">- Demandes d’acquisition de terrain communal à </w:t>
      </w:r>
      <w:proofErr w:type="spellStart"/>
      <w:r>
        <w:rPr>
          <w:bCs/>
          <w:sz w:val="24"/>
        </w:rPr>
        <w:t>Lonlevade</w:t>
      </w:r>
      <w:proofErr w:type="spellEnd"/>
      <w:r>
        <w:rPr>
          <w:bCs/>
          <w:sz w:val="24"/>
        </w:rPr>
        <w:t xml:space="preserve"> par M. PALEYRON, M. FOURNERON et Mme ALDON</w:t>
      </w:r>
    </w:p>
    <w:p w14:paraId="1DA815B3" w14:textId="77777777" w:rsidR="009C2FE8" w:rsidRDefault="009C2FE8" w:rsidP="009C2FE8">
      <w:pPr>
        <w:jc w:val="both"/>
        <w:rPr>
          <w:bCs/>
          <w:sz w:val="24"/>
        </w:rPr>
      </w:pPr>
      <w:r>
        <w:rPr>
          <w:bCs/>
          <w:sz w:val="24"/>
        </w:rPr>
        <w:t>- Cession d’actions de la Société Anonyme d’HLM France Loire par la Commune d’Evaux-Les-Bains</w:t>
      </w:r>
    </w:p>
    <w:p w14:paraId="54552D59" w14:textId="77777777" w:rsidR="009C2FE8" w:rsidRDefault="009C2FE8" w:rsidP="009C2FE8">
      <w:pPr>
        <w:jc w:val="both"/>
        <w:rPr>
          <w:bCs/>
          <w:sz w:val="24"/>
        </w:rPr>
      </w:pPr>
      <w:r>
        <w:rPr>
          <w:bCs/>
          <w:sz w:val="24"/>
        </w:rPr>
        <w:t>- Validation du DICRIM (Document d’Information Communale sur les Risques Majeurs)</w:t>
      </w:r>
    </w:p>
    <w:p w14:paraId="62B98772" w14:textId="77777777" w:rsidR="009C2FE8" w:rsidRDefault="009C2FE8" w:rsidP="009C2FE8">
      <w:pPr>
        <w:jc w:val="both"/>
        <w:rPr>
          <w:sz w:val="24"/>
        </w:rPr>
      </w:pPr>
      <w:r>
        <w:rPr>
          <w:sz w:val="24"/>
        </w:rPr>
        <w:t>- Affaires diverses</w:t>
      </w:r>
    </w:p>
    <w:p w14:paraId="11E02E5F" w14:textId="7DC95866" w:rsidR="009C0F97" w:rsidRDefault="009C0F97" w:rsidP="00FB189C">
      <w:pPr>
        <w:rPr>
          <w:rFonts w:eastAsiaTheme="minorEastAsia"/>
          <w:color w:val="000000" w:themeColor="text1"/>
          <w:kern w:val="24"/>
          <w:sz w:val="24"/>
          <w:szCs w:val="24"/>
          <w:u w:val="single"/>
        </w:rPr>
      </w:pPr>
    </w:p>
    <w:p w14:paraId="03B90A33" w14:textId="77777777" w:rsidR="009C2FE8" w:rsidRDefault="009C2FE8" w:rsidP="00FB189C">
      <w:pPr>
        <w:rPr>
          <w:rFonts w:eastAsiaTheme="minorEastAsia"/>
          <w:color w:val="000000" w:themeColor="text1"/>
          <w:kern w:val="24"/>
          <w:sz w:val="24"/>
          <w:szCs w:val="24"/>
          <w:u w:val="single"/>
        </w:rPr>
      </w:pPr>
    </w:p>
    <w:p w14:paraId="02A69E15" w14:textId="77777777" w:rsidR="00C77058" w:rsidRPr="00E5535E" w:rsidRDefault="00C77058" w:rsidP="00C77058">
      <w:pPr>
        <w:rPr>
          <w:sz w:val="24"/>
          <w:szCs w:val="24"/>
        </w:rPr>
      </w:pPr>
    </w:p>
    <w:p w14:paraId="4D0B459F" w14:textId="77777777" w:rsidR="00C77058" w:rsidRDefault="00C77058" w:rsidP="00C77058">
      <w:pPr>
        <w:rPr>
          <w:sz w:val="24"/>
          <w:szCs w:val="24"/>
          <w:u w:val="single"/>
        </w:rPr>
      </w:pPr>
      <w:r w:rsidRPr="00BB5517">
        <w:rPr>
          <w:sz w:val="24"/>
          <w:szCs w:val="24"/>
        </w:rPr>
        <w:lastRenderedPageBreak/>
        <w:t xml:space="preserve">I </w:t>
      </w:r>
      <w:r w:rsidRPr="00BB5517">
        <w:rPr>
          <w:sz w:val="24"/>
          <w:szCs w:val="24"/>
          <w:u w:val="single"/>
        </w:rPr>
        <w:t xml:space="preserve">Rapport du Maire portant sur les décisions prises dans le cadre de ses délégations au titre de </w:t>
      </w:r>
      <w:r w:rsidRPr="00BB5517">
        <w:rPr>
          <w:sz w:val="24"/>
          <w:szCs w:val="24"/>
          <w:u w:val="single"/>
        </w:rPr>
        <w:br/>
      </w:r>
      <w:r w:rsidRPr="00BB5517">
        <w:rPr>
          <w:sz w:val="24"/>
          <w:szCs w:val="24"/>
        </w:rPr>
        <w:t xml:space="preserve">   </w:t>
      </w:r>
      <w:r w:rsidRPr="00BB5517">
        <w:rPr>
          <w:sz w:val="24"/>
          <w:szCs w:val="24"/>
          <w:u w:val="single"/>
        </w:rPr>
        <w:t>l’article L 2122-22 du CGCT</w:t>
      </w:r>
    </w:p>
    <w:p w14:paraId="5B72B632" w14:textId="77777777" w:rsidR="00CD6DD0" w:rsidRPr="00CD6DD0" w:rsidRDefault="00CD6DD0" w:rsidP="00CD6DD0">
      <w:pPr>
        <w:pStyle w:val="NormalWeb"/>
        <w:spacing w:before="200" w:beforeAutospacing="0" w:after="0" w:afterAutospacing="0" w:line="216" w:lineRule="auto"/>
      </w:pPr>
      <w:r w:rsidRPr="00CD6DD0">
        <w:rPr>
          <w:rFonts w:cstheme="minorBidi"/>
          <w:b/>
          <w:bCs/>
          <w:color w:val="000000" w:themeColor="text1"/>
          <w:kern w:val="24"/>
          <w:u w:val="single"/>
        </w:rPr>
        <w:t>Assurance</w:t>
      </w:r>
    </w:p>
    <w:p w14:paraId="5AC48477" w14:textId="77777777" w:rsidR="00CD6DD0" w:rsidRPr="00CD6DD0" w:rsidRDefault="00CD6DD0" w:rsidP="00CD6DD0">
      <w:pPr>
        <w:pStyle w:val="NormalWeb"/>
        <w:spacing w:before="0" w:beforeAutospacing="0" w:after="0" w:afterAutospacing="0" w:line="216" w:lineRule="auto"/>
      </w:pPr>
      <w:r w:rsidRPr="00CD6DD0">
        <w:rPr>
          <w:rFonts w:cstheme="minorBidi"/>
          <w:color w:val="000000" w:themeColor="text1"/>
          <w:kern w:val="24"/>
        </w:rPr>
        <w:t>- Contrat d’assurance – Sinistre banquette de mobil-home au Camping Municipal</w:t>
      </w:r>
    </w:p>
    <w:p w14:paraId="401A9D13" w14:textId="74C2A808" w:rsidR="00CD6DD0" w:rsidRPr="00CD6DD0" w:rsidRDefault="00CD6DD0" w:rsidP="00CD6DD0">
      <w:pPr>
        <w:pStyle w:val="NormalWeb"/>
        <w:spacing w:before="0" w:beforeAutospacing="0" w:after="0" w:afterAutospacing="0" w:line="216" w:lineRule="auto"/>
      </w:pPr>
      <w:r w:rsidRPr="00CD6DD0">
        <w:rPr>
          <w:rFonts w:cstheme="minorBidi"/>
          <w:color w:val="000000" w:themeColor="text1"/>
          <w:kern w:val="24"/>
        </w:rPr>
        <w:t>L’indemnité d’un montant de 474,86 € adressée par MMA à LE MANS (72)</w:t>
      </w:r>
      <w:r w:rsidR="00BF2A8F">
        <w:rPr>
          <w:rFonts w:cstheme="minorBidi"/>
          <w:color w:val="000000" w:themeColor="text1"/>
          <w:kern w:val="24"/>
        </w:rPr>
        <w:t>, assureur de la responsable</w:t>
      </w:r>
      <w:r w:rsidRPr="00CD6DD0">
        <w:rPr>
          <w:rFonts w:cstheme="minorBidi"/>
          <w:color w:val="000000" w:themeColor="text1"/>
          <w:kern w:val="24"/>
        </w:rPr>
        <w:t xml:space="preserve"> et </w:t>
      </w:r>
      <w:r w:rsidR="00BF2A8F">
        <w:rPr>
          <w:rFonts w:cstheme="minorBidi"/>
          <w:color w:val="000000" w:themeColor="text1"/>
          <w:kern w:val="24"/>
        </w:rPr>
        <w:t>le règlement de la franchise</w:t>
      </w:r>
      <w:r w:rsidRPr="00CD6DD0">
        <w:rPr>
          <w:rFonts w:cstheme="minorBidi"/>
          <w:color w:val="000000" w:themeColor="text1"/>
          <w:kern w:val="24"/>
        </w:rPr>
        <w:t xml:space="preserve"> de 137 € adressée par Mme MONNIER Renée</w:t>
      </w:r>
      <w:r w:rsidR="00BF2A8F">
        <w:rPr>
          <w:rFonts w:cstheme="minorBidi"/>
          <w:color w:val="000000" w:themeColor="text1"/>
          <w:kern w:val="24"/>
        </w:rPr>
        <w:t>, responsable du sinistre</w:t>
      </w:r>
      <w:r w:rsidRPr="00CD6DD0">
        <w:rPr>
          <w:rFonts w:cstheme="minorBidi"/>
          <w:color w:val="000000" w:themeColor="text1"/>
          <w:kern w:val="24"/>
        </w:rPr>
        <w:t xml:space="preserve"> </w:t>
      </w:r>
      <w:r w:rsidR="00BF2A8F">
        <w:rPr>
          <w:rFonts w:cstheme="minorBidi"/>
          <w:color w:val="000000" w:themeColor="text1"/>
          <w:kern w:val="24"/>
        </w:rPr>
        <w:t>sont</w:t>
      </w:r>
      <w:r w:rsidRPr="00CD6DD0">
        <w:rPr>
          <w:rFonts w:cstheme="minorBidi"/>
          <w:color w:val="000000" w:themeColor="text1"/>
          <w:kern w:val="24"/>
        </w:rPr>
        <w:t xml:space="preserve"> accepté</w:t>
      </w:r>
      <w:r w:rsidR="00BF2A8F">
        <w:rPr>
          <w:rFonts w:cstheme="minorBidi"/>
          <w:color w:val="000000" w:themeColor="text1"/>
          <w:kern w:val="24"/>
        </w:rPr>
        <w:t>s</w:t>
      </w:r>
      <w:r w:rsidRPr="00CD6DD0">
        <w:rPr>
          <w:rFonts w:cstheme="minorBidi"/>
          <w:color w:val="000000" w:themeColor="text1"/>
          <w:kern w:val="24"/>
        </w:rPr>
        <w:t>.</w:t>
      </w:r>
      <w:r w:rsidRPr="00CD6DD0">
        <w:rPr>
          <w:rFonts w:cstheme="minorBidi"/>
          <w:color w:val="000000" w:themeColor="text1"/>
          <w:kern w:val="24"/>
        </w:rPr>
        <w:br/>
        <w:t>(Décision n° 2023/11 du 27 Octobre 2023)</w:t>
      </w:r>
    </w:p>
    <w:p w14:paraId="5808C58E" w14:textId="77777777" w:rsidR="00CD6DD0" w:rsidRPr="00CD6DD0" w:rsidRDefault="00CD6DD0" w:rsidP="00CD6DD0">
      <w:pPr>
        <w:pStyle w:val="NormalWeb"/>
        <w:spacing w:before="200" w:beforeAutospacing="0" w:after="0" w:afterAutospacing="0" w:line="216" w:lineRule="auto"/>
      </w:pPr>
      <w:r w:rsidRPr="00CD6DD0">
        <w:rPr>
          <w:b/>
          <w:bCs/>
          <w:color w:val="000000" w:themeColor="text1"/>
          <w:kern w:val="24"/>
          <w:u w:val="single"/>
        </w:rPr>
        <w:t>Aliénation de gré à gré de biens mobiliers jusqu'à 4 600 euros</w:t>
      </w:r>
      <w:r w:rsidRPr="00CD6DD0">
        <w:rPr>
          <w:rFonts w:ascii="Futura Lt BT" w:hAnsi="Futura Lt BT"/>
          <w:b/>
          <w:bCs/>
          <w:color w:val="000000" w:themeColor="text1"/>
          <w:kern w:val="24"/>
          <w:u w:val="single"/>
        </w:rPr>
        <w:t xml:space="preserve"> </w:t>
      </w:r>
    </w:p>
    <w:p w14:paraId="638FC8C0" w14:textId="78424B98" w:rsidR="00CD6DD0" w:rsidRPr="00CD6DD0" w:rsidRDefault="00CD6DD0" w:rsidP="00CD6DD0">
      <w:pPr>
        <w:pStyle w:val="NormalWeb"/>
        <w:spacing w:before="0" w:beforeAutospacing="0" w:after="0" w:afterAutospacing="0" w:line="216" w:lineRule="auto"/>
      </w:pPr>
      <w:r w:rsidRPr="00CD6DD0">
        <w:rPr>
          <w:rFonts w:cstheme="minorBidi"/>
          <w:color w:val="000000" w:themeColor="text1"/>
          <w:kern w:val="24"/>
        </w:rPr>
        <w:t>- La cession d’un lot de ferrailles est consentie au profit de M. Jérémy MARTIN Casse Autos Martin, domicilié à FONTANIERES pour un montant de 129 €.</w:t>
      </w:r>
      <w:r w:rsidRPr="00CD6DD0">
        <w:rPr>
          <w:rFonts w:cstheme="minorBidi"/>
          <w:color w:val="000000" w:themeColor="text1"/>
          <w:kern w:val="24"/>
        </w:rPr>
        <w:br/>
        <w:t>(Décision n° 2023/1</w:t>
      </w:r>
      <w:r w:rsidR="00A90CAC">
        <w:rPr>
          <w:rFonts w:cstheme="minorBidi"/>
          <w:color w:val="000000" w:themeColor="text1"/>
          <w:kern w:val="24"/>
        </w:rPr>
        <w:t>2</w:t>
      </w:r>
      <w:r w:rsidRPr="00CD6DD0">
        <w:rPr>
          <w:rFonts w:cstheme="minorBidi"/>
          <w:color w:val="000000" w:themeColor="text1"/>
          <w:kern w:val="24"/>
        </w:rPr>
        <w:t xml:space="preserve"> du 27 Octobre 2023)</w:t>
      </w:r>
    </w:p>
    <w:p w14:paraId="13217F4F" w14:textId="77777777" w:rsidR="000540F2" w:rsidRDefault="000540F2" w:rsidP="000540F2">
      <w:pPr>
        <w:pStyle w:val="NormalWeb"/>
        <w:spacing w:before="200" w:beforeAutospacing="0" w:after="0" w:afterAutospacing="0" w:line="216" w:lineRule="auto"/>
        <w:rPr>
          <w:rFonts w:cstheme="minorBidi"/>
          <w:b/>
          <w:bCs/>
          <w:color w:val="000000" w:themeColor="text1"/>
          <w:kern w:val="24"/>
          <w:u w:val="single"/>
        </w:rPr>
      </w:pPr>
      <w:r w:rsidRPr="000540F2">
        <w:rPr>
          <w:rFonts w:cstheme="minorBidi"/>
          <w:b/>
          <w:bCs/>
          <w:color w:val="000000" w:themeColor="text1"/>
          <w:kern w:val="24"/>
          <w:u w:val="single"/>
        </w:rPr>
        <w:t>Location</w:t>
      </w:r>
    </w:p>
    <w:p w14:paraId="059909BB" w14:textId="578BFF21" w:rsidR="000540F2" w:rsidRPr="000540F2" w:rsidRDefault="000540F2" w:rsidP="000540F2">
      <w:pPr>
        <w:pStyle w:val="NormalWeb"/>
        <w:spacing w:before="0" w:beforeAutospacing="0" w:after="0" w:afterAutospacing="0" w:line="216" w:lineRule="auto"/>
      </w:pPr>
      <w:r w:rsidRPr="00CD6DD0">
        <w:rPr>
          <w:rFonts w:cstheme="minorBidi"/>
          <w:color w:val="000000" w:themeColor="text1"/>
          <w:kern w:val="24"/>
        </w:rPr>
        <w:t xml:space="preserve">- </w:t>
      </w:r>
      <w:r w:rsidRPr="000540F2">
        <w:rPr>
          <w:rFonts w:cstheme="minorBidi"/>
          <w:color w:val="000000" w:themeColor="text1"/>
          <w:kern w:val="24"/>
        </w:rPr>
        <w:t>La location d’un bâtiment dit</w:t>
      </w:r>
      <w:proofErr w:type="gramStart"/>
      <w:r w:rsidRPr="000540F2">
        <w:rPr>
          <w:rFonts w:cstheme="minorBidi"/>
          <w:color w:val="000000" w:themeColor="text1"/>
          <w:kern w:val="24"/>
        </w:rPr>
        <w:t xml:space="preserve"> «Maison</w:t>
      </w:r>
      <w:proofErr w:type="gramEnd"/>
      <w:r w:rsidRPr="000540F2">
        <w:rPr>
          <w:rFonts w:cstheme="minorBidi"/>
          <w:color w:val="000000" w:themeColor="text1"/>
          <w:kern w:val="24"/>
        </w:rPr>
        <w:t xml:space="preserve"> </w:t>
      </w:r>
      <w:proofErr w:type="spellStart"/>
      <w:r w:rsidRPr="000540F2">
        <w:rPr>
          <w:rFonts w:cstheme="minorBidi"/>
          <w:color w:val="000000" w:themeColor="text1"/>
          <w:kern w:val="24"/>
        </w:rPr>
        <w:t>Avel</w:t>
      </w:r>
      <w:proofErr w:type="spellEnd"/>
      <w:r w:rsidRPr="000540F2">
        <w:rPr>
          <w:rFonts w:cstheme="minorBidi"/>
          <w:color w:val="000000" w:themeColor="text1"/>
          <w:kern w:val="24"/>
        </w:rPr>
        <w:t>» sise 53, Rue des Fossés à Evaux-Les-Bains est consentie à l’ALEFPA (Association Laïque pour l’Education, la Formation , la Prévention et l’Autonomie) à compter du 1</w:t>
      </w:r>
      <w:r w:rsidRPr="000540F2">
        <w:rPr>
          <w:rFonts w:cstheme="minorBidi"/>
          <w:color w:val="000000" w:themeColor="text1"/>
          <w:kern w:val="24"/>
          <w:position w:val="11"/>
          <w:vertAlign w:val="superscript"/>
        </w:rPr>
        <w:t>er</w:t>
      </w:r>
      <w:r w:rsidRPr="000540F2">
        <w:rPr>
          <w:rFonts w:cstheme="minorBidi"/>
          <w:color w:val="000000" w:themeColor="text1"/>
          <w:kern w:val="24"/>
        </w:rPr>
        <w:t xml:space="preserve"> Novembre 2023.</w:t>
      </w:r>
    </w:p>
    <w:p w14:paraId="5B170647" w14:textId="77777777" w:rsidR="000540F2" w:rsidRPr="000540F2" w:rsidRDefault="000540F2" w:rsidP="000540F2">
      <w:pPr>
        <w:pStyle w:val="NormalWeb"/>
        <w:spacing w:before="0" w:beforeAutospacing="0" w:after="0" w:afterAutospacing="0" w:line="216" w:lineRule="auto"/>
      </w:pPr>
      <w:r w:rsidRPr="000540F2">
        <w:rPr>
          <w:rFonts w:cstheme="minorBidi"/>
          <w:color w:val="000000" w:themeColor="text1"/>
          <w:kern w:val="24"/>
        </w:rPr>
        <w:t xml:space="preserve">    Les locaux sont destinés à un usage professionnel exclusivement et accueilleront des services administratifs.</w:t>
      </w:r>
    </w:p>
    <w:p w14:paraId="1D58A63D" w14:textId="77777777" w:rsidR="000540F2" w:rsidRPr="000540F2" w:rsidRDefault="000540F2" w:rsidP="000540F2">
      <w:pPr>
        <w:pStyle w:val="NormalWeb"/>
        <w:spacing w:before="0" w:beforeAutospacing="0" w:after="0" w:afterAutospacing="0" w:line="216" w:lineRule="auto"/>
      </w:pPr>
      <w:r w:rsidRPr="000540F2">
        <w:rPr>
          <w:rFonts w:cstheme="minorBidi"/>
          <w:color w:val="000000" w:themeColor="text1"/>
          <w:kern w:val="24"/>
        </w:rPr>
        <w:t xml:space="preserve">    A titre exceptionnel, le montant du premier loyer sera calculé au prorata </w:t>
      </w:r>
      <w:proofErr w:type="spellStart"/>
      <w:r w:rsidRPr="000540F2">
        <w:rPr>
          <w:rFonts w:cstheme="minorBidi"/>
          <w:color w:val="000000" w:themeColor="text1"/>
          <w:kern w:val="24"/>
        </w:rPr>
        <w:t>temporis</w:t>
      </w:r>
      <w:proofErr w:type="spellEnd"/>
      <w:r w:rsidRPr="000540F2">
        <w:rPr>
          <w:rFonts w:cstheme="minorBidi"/>
          <w:color w:val="000000" w:themeColor="text1"/>
          <w:kern w:val="24"/>
        </w:rPr>
        <w:t xml:space="preserve"> du fait d’une période consacrée à la réalisation de travaux par le preneur.</w:t>
      </w:r>
    </w:p>
    <w:p w14:paraId="6CEE40D5" w14:textId="77777777" w:rsidR="000540F2" w:rsidRPr="000540F2" w:rsidRDefault="000540F2" w:rsidP="000540F2">
      <w:pPr>
        <w:pStyle w:val="NormalWeb"/>
        <w:spacing w:before="0" w:beforeAutospacing="0" w:after="0" w:afterAutospacing="0" w:line="216" w:lineRule="auto"/>
      </w:pPr>
      <w:r w:rsidRPr="000540F2">
        <w:rPr>
          <w:rFonts w:cstheme="minorBidi"/>
          <w:color w:val="000000" w:themeColor="text1"/>
          <w:kern w:val="24"/>
        </w:rPr>
        <w:t>Cette location est réalisée selon les conditions financières suivantes :</w:t>
      </w:r>
    </w:p>
    <w:p w14:paraId="0B3A20F2" w14:textId="77777777" w:rsidR="000540F2" w:rsidRPr="000540F2" w:rsidRDefault="000540F2" w:rsidP="000540F2">
      <w:pPr>
        <w:pStyle w:val="NormalWeb"/>
        <w:spacing w:before="0" w:beforeAutospacing="0" w:after="0" w:afterAutospacing="0" w:line="216" w:lineRule="auto"/>
      </w:pPr>
      <w:r w:rsidRPr="000540F2">
        <w:rPr>
          <w:rFonts w:cstheme="minorBidi"/>
          <w:color w:val="000000" w:themeColor="text1"/>
          <w:kern w:val="24"/>
        </w:rPr>
        <w:t>* le montant du loyer est fixé à 8.000 € par an</w:t>
      </w:r>
    </w:p>
    <w:p w14:paraId="500E973D" w14:textId="77777777" w:rsidR="000540F2" w:rsidRPr="000540F2" w:rsidRDefault="000540F2" w:rsidP="000540F2">
      <w:pPr>
        <w:pStyle w:val="NormalWeb"/>
        <w:spacing w:before="0" w:beforeAutospacing="0" w:after="0" w:afterAutospacing="0" w:line="216" w:lineRule="auto"/>
      </w:pPr>
      <w:r w:rsidRPr="000540F2">
        <w:rPr>
          <w:rFonts w:cstheme="minorBidi"/>
          <w:color w:val="000000" w:themeColor="text1"/>
          <w:kern w:val="24"/>
        </w:rPr>
        <w:t>* Une révision sera appliquée chaque année, à la date anniversaire du bail, en fonction de l’évolution de l’indice ILAT publié par l’INSEE</w:t>
      </w:r>
    </w:p>
    <w:p w14:paraId="3A7ECF5F" w14:textId="26C585D3" w:rsidR="00CD6DD0" w:rsidRPr="00173E92" w:rsidRDefault="000540F2" w:rsidP="00C77058">
      <w:pPr>
        <w:pStyle w:val="NormalWeb"/>
        <w:spacing w:before="0" w:beforeAutospacing="0" w:after="0" w:afterAutospacing="0" w:line="216" w:lineRule="auto"/>
      </w:pPr>
      <w:r w:rsidRPr="000540F2">
        <w:rPr>
          <w:rFonts w:cstheme="minorBidi"/>
          <w:color w:val="000000" w:themeColor="text1"/>
          <w:kern w:val="24"/>
        </w:rPr>
        <w:t xml:space="preserve"> (Décision n° 2023/13 du 27 Octobre 2023)</w:t>
      </w:r>
    </w:p>
    <w:p w14:paraId="22A64A0C" w14:textId="77777777" w:rsidR="00FC29A4" w:rsidRPr="00173E92" w:rsidRDefault="00FC29A4" w:rsidP="00FC29A4">
      <w:pPr>
        <w:pStyle w:val="NormalWeb"/>
        <w:spacing w:before="200" w:beforeAutospacing="0" w:after="0" w:afterAutospacing="0" w:line="216" w:lineRule="auto"/>
      </w:pPr>
      <w:r w:rsidRPr="00173E92">
        <w:rPr>
          <w:rFonts w:eastAsiaTheme="minorEastAsia"/>
          <w:b/>
          <w:bCs/>
          <w:color w:val="000000" w:themeColor="text1"/>
          <w:kern w:val="24"/>
          <w:u w:val="single"/>
        </w:rPr>
        <w:t>Marchés Publics</w:t>
      </w:r>
    </w:p>
    <w:p w14:paraId="60737457" w14:textId="06A1E7BE" w:rsidR="00FC29A4" w:rsidRPr="00173E92" w:rsidRDefault="00173E92" w:rsidP="00173E92">
      <w:pPr>
        <w:spacing w:line="216" w:lineRule="auto"/>
        <w:rPr>
          <w:sz w:val="24"/>
          <w:szCs w:val="24"/>
        </w:rPr>
      </w:pPr>
      <w:r w:rsidRPr="00173E92">
        <w:rPr>
          <w:rFonts w:cstheme="minorBidi"/>
          <w:color w:val="000000" w:themeColor="text1"/>
          <w:kern w:val="24"/>
          <w:sz w:val="24"/>
          <w:szCs w:val="24"/>
        </w:rPr>
        <w:t xml:space="preserve">- La </w:t>
      </w:r>
      <w:r w:rsidR="00FC29A4" w:rsidRPr="00173E92">
        <w:rPr>
          <w:rFonts w:eastAsiaTheme="minorEastAsia"/>
          <w:color w:val="000000" w:themeColor="text1"/>
          <w:kern w:val="24"/>
          <w:sz w:val="24"/>
          <w:szCs w:val="24"/>
        </w:rPr>
        <w:t xml:space="preserve">proposition présentée par l’ALEFPA –ESAT André Ozanne à EVAUX LES BAINS portant sur l’entretien du jardin public et travaux de taille de haies pour 2023 est retenue pour un montant de </w:t>
      </w:r>
      <w:r w:rsidR="00F41A29">
        <w:rPr>
          <w:color w:val="000000" w:themeColor="text1"/>
          <w:kern w:val="24"/>
          <w:sz w:val="24"/>
          <w:szCs w:val="24"/>
        </w:rPr>
        <w:t>9</w:t>
      </w:r>
      <w:r w:rsidR="00FC29A4" w:rsidRPr="00173E92">
        <w:rPr>
          <w:color w:val="000000" w:themeColor="text1"/>
          <w:kern w:val="24"/>
          <w:sz w:val="24"/>
          <w:szCs w:val="24"/>
        </w:rPr>
        <w:t>.</w:t>
      </w:r>
      <w:r w:rsidR="00F41A29">
        <w:rPr>
          <w:color w:val="000000" w:themeColor="text1"/>
          <w:kern w:val="24"/>
          <w:sz w:val="24"/>
          <w:szCs w:val="24"/>
        </w:rPr>
        <w:t>077</w:t>
      </w:r>
      <w:r w:rsidR="00FC29A4" w:rsidRPr="00173E92">
        <w:rPr>
          <w:color w:val="000000" w:themeColor="text1"/>
          <w:kern w:val="24"/>
          <w:sz w:val="24"/>
          <w:szCs w:val="24"/>
        </w:rPr>
        <w:t>,</w:t>
      </w:r>
      <w:r w:rsidR="00F41A29">
        <w:rPr>
          <w:color w:val="000000" w:themeColor="text1"/>
          <w:kern w:val="24"/>
          <w:sz w:val="24"/>
          <w:szCs w:val="24"/>
        </w:rPr>
        <w:t>60</w:t>
      </w:r>
      <w:r w:rsidR="00FC29A4" w:rsidRPr="00173E92">
        <w:rPr>
          <w:color w:val="000000" w:themeColor="text1"/>
          <w:kern w:val="24"/>
          <w:sz w:val="24"/>
          <w:szCs w:val="24"/>
        </w:rPr>
        <w:t xml:space="preserve"> €.</w:t>
      </w:r>
      <w:r w:rsidR="00FC29A4" w:rsidRPr="00173E92">
        <w:rPr>
          <w:rFonts w:eastAsiaTheme="minorEastAsia"/>
          <w:color w:val="000000" w:themeColor="text1"/>
          <w:kern w:val="24"/>
          <w:sz w:val="24"/>
          <w:szCs w:val="24"/>
        </w:rPr>
        <w:br/>
        <w:t>Il sera procédé au règlement en trois versements (en Avril, Août et Novembre 2023)</w:t>
      </w:r>
      <w:r w:rsidR="00FC29A4" w:rsidRPr="00173E92">
        <w:rPr>
          <w:rFonts w:eastAsiaTheme="minorEastAsia"/>
          <w:color w:val="000000" w:themeColor="text1"/>
          <w:kern w:val="24"/>
          <w:sz w:val="24"/>
          <w:szCs w:val="24"/>
        </w:rPr>
        <w:br/>
        <w:t>(Décision n° 2023/</w:t>
      </w:r>
      <w:r w:rsidR="00F41A29">
        <w:rPr>
          <w:rFonts w:eastAsiaTheme="minorEastAsia"/>
          <w:color w:val="000000" w:themeColor="text1"/>
          <w:kern w:val="24"/>
          <w:sz w:val="24"/>
          <w:szCs w:val="24"/>
        </w:rPr>
        <w:t>14</w:t>
      </w:r>
      <w:r w:rsidR="00FC29A4" w:rsidRPr="00173E92">
        <w:rPr>
          <w:rFonts w:eastAsiaTheme="minorEastAsia"/>
          <w:color w:val="000000" w:themeColor="text1"/>
          <w:kern w:val="24"/>
          <w:sz w:val="24"/>
          <w:szCs w:val="24"/>
        </w:rPr>
        <w:t xml:space="preserve"> du </w:t>
      </w:r>
      <w:r w:rsidR="00F41A29">
        <w:rPr>
          <w:rFonts w:eastAsiaTheme="minorEastAsia"/>
          <w:color w:val="000000" w:themeColor="text1"/>
          <w:kern w:val="24"/>
          <w:sz w:val="24"/>
          <w:szCs w:val="24"/>
        </w:rPr>
        <w:t>30 Octobre</w:t>
      </w:r>
      <w:r w:rsidR="00FC29A4" w:rsidRPr="00173E92">
        <w:rPr>
          <w:rFonts w:eastAsiaTheme="minorEastAsia"/>
          <w:color w:val="000000" w:themeColor="text1"/>
          <w:kern w:val="24"/>
          <w:sz w:val="24"/>
          <w:szCs w:val="24"/>
        </w:rPr>
        <w:t xml:space="preserve"> 2023)</w:t>
      </w:r>
    </w:p>
    <w:p w14:paraId="0A9B30CC" w14:textId="77777777" w:rsidR="00C77058" w:rsidRPr="00560B13" w:rsidRDefault="00C77058" w:rsidP="00C77058">
      <w:pPr>
        <w:rPr>
          <w:color w:val="FF0000"/>
          <w:sz w:val="24"/>
          <w:szCs w:val="24"/>
        </w:rPr>
      </w:pPr>
    </w:p>
    <w:p w14:paraId="0A9C6C98" w14:textId="4540555A" w:rsidR="003E3DAF" w:rsidRPr="007B566C" w:rsidRDefault="00C77058" w:rsidP="003E3DAF">
      <w:pPr>
        <w:rPr>
          <w:sz w:val="24"/>
          <w:szCs w:val="24"/>
          <w:u w:val="single"/>
        </w:rPr>
      </w:pPr>
      <w:r>
        <w:rPr>
          <w:sz w:val="24"/>
          <w:szCs w:val="24"/>
        </w:rPr>
        <w:t xml:space="preserve">II </w:t>
      </w:r>
      <w:r w:rsidR="003E3DAF">
        <w:rPr>
          <w:sz w:val="24"/>
          <w:szCs w:val="24"/>
          <w:u w:val="single"/>
        </w:rPr>
        <w:t>A</w:t>
      </w:r>
      <w:r>
        <w:rPr>
          <w:sz w:val="24"/>
          <w:szCs w:val="24"/>
          <w:u w:val="single"/>
        </w:rPr>
        <w:t>ménagement de la Rue et du Chemin de Rentière</w:t>
      </w:r>
      <w:r w:rsidR="003E3DAF">
        <w:rPr>
          <w:sz w:val="24"/>
          <w:szCs w:val="24"/>
          <w:u w:val="single"/>
        </w:rPr>
        <w:t xml:space="preserve">, </w:t>
      </w:r>
      <w:r>
        <w:rPr>
          <w:sz w:val="24"/>
          <w:szCs w:val="24"/>
          <w:u w:val="single"/>
        </w:rPr>
        <w:t xml:space="preserve">de la Route des Chaves et de la Rue du 8 Mai 1945 en partie </w:t>
      </w:r>
      <w:r w:rsidR="003E3DAF">
        <w:rPr>
          <w:sz w:val="24"/>
          <w:szCs w:val="24"/>
          <w:u w:val="single"/>
        </w:rPr>
        <w:t>dans le centre-bourg d’Evaux-Les-Bains – Attribution du marché de travaux</w:t>
      </w:r>
    </w:p>
    <w:p w14:paraId="213A8AC0" w14:textId="501744B9" w:rsidR="003E3DAF" w:rsidRDefault="003E3DAF" w:rsidP="003E3DAF">
      <w:pPr>
        <w:rPr>
          <w:sz w:val="24"/>
          <w:szCs w:val="24"/>
        </w:rPr>
      </w:pPr>
      <w:r w:rsidRPr="00A91870">
        <w:rPr>
          <w:sz w:val="24"/>
          <w:szCs w:val="24"/>
        </w:rPr>
        <w:tab/>
        <w:t xml:space="preserve">Monsieur le Maire </w:t>
      </w:r>
      <w:r>
        <w:rPr>
          <w:sz w:val="24"/>
          <w:szCs w:val="24"/>
        </w:rPr>
        <w:t>expose</w:t>
      </w:r>
      <w:r w:rsidRPr="00A91870">
        <w:rPr>
          <w:sz w:val="24"/>
          <w:szCs w:val="24"/>
        </w:rPr>
        <w:t xml:space="preserve"> à l’Assemblée qu’une consultation des entreprises portant sur les travaux </w:t>
      </w:r>
      <w:r>
        <w:rPr>
          <w:sz w:val="24"/>
          <w:szCs w:val="24"/>
        </w:rPr>
        <w:t xml:space="preserve">d’aménagement de la Rue et du Chemin de Rentière, de la route des Chaves et de la Rue du 8 Mai 1945 en partie dans le centre-bourg d’Evaux-Les-Bains </w:t>
      </w:r>
      <w:r w:rsidRPr="00A91870">
        <w:rPr>
          <w:sz w:val="24"/>
          <w:szCs w:val="24"/>
        </w:rPr>
        <w:t xml:space="preserve">a été </w:t>
      </w:r>
      <w:r>
        <w:rPr>
          <w:sz w:val="24"/>
          <w:szCs w:val="24"/>
        </w:rPr>
        <w:t>effectuée</w:t>
      </w:r>
      <w:r w:rsidRPr="00A91870">
        <w:rPr>
          <w:sz w:val="24"/>
          <w:szCs w:val="24"/>
        </w:rPr>
        <w:t xml:space="preserve"> </w:t>
      </w:r>
      <w:r w:rsidRPr="004C348C">
        <w:rPr>
          <w:sz w:val="24"/>
          <w:szCs w:val="24"/>
        </w:rPr>
        <w:t>sous la forme d’une procédure adaptée conformément aux dispositions du Code de la commande publique.</w:t>
      </w:r>
    </w:p>
    <w:p w14:paraId="5DE9A9C3" w14:textId="77777777" w:rsidR="003E3DAF" w:rsidRPr="00D0248E" w:rsidRDefault="003E3DAF" w:rsidP="003E3DAF">
      <w:pPr>
        <w:rPr>
          <w:sz w:val="24"/>
          <w:szCs w:val="24"/>
        </w:rPr>
      </w:pPr>
      <w:r w:rsidRPr="00D0248E">
        <w:rPr>
          <w:sz w:val="24"/>
          <w:szCs w:val="24"/>
        </w:rPr>
        <w:tab/>
        <w:t>Un avis d’appel public à la concurrence a été publié</w:t>
      </w:r>
      <w:r>
        <w:rPr>
          <w:sz w:val="24"/>
          <w:szCs w:val="24"/>
        </w:rPr>
        <w:t xml:space="preserve"> le 6 Octobre 2023 sur le site </w:t>
      </w:r>
      <w:hyperlink r:id="rId8" w:history="1">
        <w:r w:rsidRPr="00792B4B">
          <w:rPr>
            <w:rStyle w:val="Lienhypertexte"/>
            <w:rFonts w:eastAsiaTheme="majorEastAsia"/>
          </w:rPr>
          <w:t>www.centreofficielles.com</w:t>
        </w:r>
      </w:hyperlink>
      <w:r>
        <w:rPr>
          <w:sz w:val="24"/>
          <w:szCs w:val="24"/>
        </w:rPr>
        <w:t xml:space="preserve"> et</w:t>
      </w:r>
      <w:r w:rsidRPr="00D0248E">
        <w:rPr>
          <w:sz w:val="24"/>
          <w:szCs w:val="24"/>
        </w:rPr>
        <w:t xml:space="preserve"> dans </w:t>
      </w:r>
      <w:r>
        <w:rPr>
          <w:sz w:val="24"/>
          <w:szCs w:val="24"/>
        </w:rPr>
        <w:t>le</w:t>
      </w:r>
      <w:r w:rsidRPr="00D0248E">
        <w:rPr>
          <w:sz w:val="24"/>
          <w:szCs w:val="24"/>
        </w:rPr>
        <w:t xml:space="preserve"> journal habilité à </w:t>
      </w:r>
      <w:r>
        <w:rPr>
          <w:sz w:val="24"/>
          <w:szCs w:val="24"/>
        </w:rPr>
        <w:t>d’</w:t>
      </w:r>
      <w:r w:rsidRPr="00D0248E">
        <w:rPr>
          <w:sz w:val="24"/>
          <w:szCs w:val="24"/>
        </w:rPr>
        <w:t>annonces légales</w:t>
      </w:r>
      <w:proofErr w:type="gramStart"/>
      <w:r w:rsidRPr="00D0248E">
        <w:rPr>
          <w:sz w:val="24"/>
          <w:szCs w:val="24"/>
        </w:rPr>
        <w:t> </w:t>
      </w:r>
      <w:r>
        <w:rPr>
          <w:sz w:val="24"/>
          <w:szCs w:val="24"/>
        </w:rPr>
        <w:t>«La</w:t>
      </w:r>
      <w:proofErr w:type="gramEnd"/>
      <w:r>
        <w:rPr>
          <w:sz w:val="24"/>
          <w:szCs w:val="24"/>
        </w:rPr>
        <w:t xml:space="preserve"> Montagne-creuse»</w:t>
      </w:r>
      <w:r w:rsidRPr="00D0248E">
        <w:rPr>
          <w:sz w:val="24"/>
          <w:szCs w:val="24"/>
        </w:rPr>
        <w:t xml:space="preserve"> du</w:t>
      </w:r>
      <w:r>
        <w:rPr>
          <w:sz w:val="24"/>
          <w:szCs w:val="24"/>
        </w:rPr>
        <w:t xml:space="preserve"> 10 Octobre 2023.</w:t>
      </w:r>
      <w:r w:rsidRPr="00D0248E">
        <w:rPr>
          <w:sz w:val="24"/>
          <w:szCs w:val="24"/>
        </w:rPr>
        <w:t xml:space="preserve"> </w:t>
      </w:r>
    </w:p>
    <w:p w14:paraId="682278A7" w14:textId="77777777" w:rsidR="003E3DAF" w:rsidRPr="00D0248E" w:rsidRDefault="003E3DAF" w:rsidP="003E3DAF">
      <w:pPr>
        <w:rPr>
          <w:sz w:val="24"/>
          <w:szCs w:val="24"/>
        </w:rPr>
      </w:pPr>
      <w:r w:rsidRPr="00D0248E">
        <w:rPr>
          <w:sz w:val="24"/>
          <w:szCs w:val="24"/>
        </w:rPr>
        <w:tab/>
        <w:t xml:space="preserve">La date limite de réception des offres a été fixée au </w:t>
      </w:r>
      <w:r>
        <w:rPr>
          <w:sz w:val="24"/>
          <w:szCs w:val="24"/>
        </w:rPr>
        <w:t>7 Novembre 2023 à 12h00.</w:t>
      </w:r>
    </w:p>
    <w:p w14:paraId="172DBEB5" w14:textId="27B43DAF" w:rsidR="003E3DAF" w:rsidRDefault="003E3DAF" w:rsidP="003E3DAF">
      <w:pPr>
        <w:rPr>
          <w:sz w:val="24"/>
          <w:szCs w:val="24"/>
        </w:rPr>
      </w:pPr>
      <w:r w:rsidRPr="00D0248E">
        <w:rPr>
          <w:sz w:val="24"/>
          <w:szCs w:val="24"/>
        </w:rPr>
        <w:tab/>
      </w:r>
      <w:r>
        <w:rPr>
          <w:sz w:val="24"/>
          <w:szCs w:val="24"/>
        </w:rPr>
        <w:t xml:space="preserve">A l’issue de la consultation, </w:t>
      </w:r>
      <w:r w:rsidRPr="00D0248E">
        <w:rPr>
          <w:sz w:val="24"/>
          <w:szCs w:val="24"/>
        </w:rPr>
        <w:t xml:space="preserve">2 </w:t>
      </w:r>
      <w:r>
        <w:rPr>
          <w:sz w:val="24"/>
          <w:szCs w:val="24"/>
        </w:rPr>
        <w:t xml:space="preserve">offres </w:t>
      </w:r>
      <w:r w:rsidRPr="00D0248E">
        <w:rPr>
          <w:sz w:val="24"/>
          <w:szCs w:val="24"/>
        </w:rPr>
        <w:t>ont été réceptionnées dans les</w:t>
      </w:r>
      <w:r>
        <w:rPr>
          <w:sz w:val="24"/>
          <w:szCs w:val="24"/>
        </w:rPr>
        <w:t xml:space="preserve"> </w:t>
      </w:r>
      <w:r w:rsidRPr="00D0248E">
        <w:rPr>
          <w:sz w:val="24"/>
          <w:szCs w:val="24"/>
        </w:rPr>
        <w:t>délais</w:t>
      </w:r>
      <w:r>
        <w:rPr>
          <w:sz w:val="24"/>
          <w:szCs w:val="24"/>
        </w:rPr>
        <w:t> : COLAS FRANCE à La Brionne et Eurovia POITOU CHARENTES LIMOUSIN à Aubusson.</w:t>
      </w:r>
    </w:p>
    <w:p w14:paraId="1E14E6D4" w14:textId="48AF1932" w:rsidR="003E3DAF" w:rsidRDefault="003E3DAF" w:rsidP="007B566C">
      <w:pPr>
        <w:ind w:firstLine="708"/>
        <w:rPr>
          <w:sz w:val="24"/>
          <w:szCs w:val="24"/>
        </w:rPr>
      </w:pPr>
      <w:r>
        <w:rPr>
          <w:sz w:val="24"/>
          <w:szCs w:val="24"/>
        </w:rPr>
        <w:t>Elles ont fait l’objet d’une analyse par le maître d’œuvre (INFRALIM à Guéret) conformément aux critères énoncés dans le règlement de consultation</w:t>
      </w:r>
    </w:p>
    <w:p w14:paraId="6DE1DA51" w14:textId="50F9E6B7" w:rsidR="003E3DAF" w:rsidRDefault="003E3DAF" w:rsidP="003E3DAF">
      <w:pPr>
        <w:rPr>
          <w:sz w:val="24"/>
          <w:szCs w:val="24"/>
        </w:rPr>
      </w:pPr>
      <w:r>
        <w:rPr>
          <w:sz w:val="24"/>
          <w:szCs w:val="24"/>
        </w:rPr>
        <w:tab/>
        <w:t xml:space="preserve">Il en ressort que l’offre de la Société COLAS FRANCE s’élevant à </w:t>
      </w:r>
    </w:p>
    <w:p w14:paraId="35D5A877" w14:textId="77777777" w:rsidR="002E18C9" w:rsidRDefault="003E3DAF" w:rsidP="003E3DAF">
      <w:pPr>
        <w:rPr>
          <w:sz w:val="24"/>
          <w:szCs w:val="24"/>
        </w:rPr>
      </w:pPr>
      <w:r>
        <w:rPr>
          <w:sz w:val="24"/>
          <w:szCs w:val="24"/>
        </w:rPr>
        <w:t>556.981,89 € HT, soit 668.378,27 € TTC est l’offre économiquement la plus avantageuse.</w:t>
      </w:r>
    </w:p>
    <w:p w14:paraId="27BD93A1" w14:textId="04238341" w:rsidR="00312F9C" w:rsidRDefault="00506EA3" w:rsidP="003E3DAF">
      <w:pPr>
        <w:rPr>
          <w:sz w:val="24"/>
          <w:szCs w:val="24"/>
        </w:rPr>
      </w:pPr>
      <w:r>
        <w:rPr>
          <w:sz w:val="24"/>
          <w:szCs w:val="24"/>
        </w:rPr>
        <w:tab/>
        <w:t>Ces travaux bénéficient d’un bon plan de financement avec les aides de l’</w:t>
      </w:r>
      <w:r w:rsidR="00312F9C">
        <w:rPr>
          <w:sz w:val="24"/>
          <w:szCs w:val="24"/>
        </w:rPr>
        <w:t>A</w:t>
      </w:r>
      <w:r>
        <w:rPr>
          <w:sz w:val="24"/>
          <w:szCs w:val="24"/>
        </w:rPr>
        <w:t>gen</w:t>
      </w:r>
      <w:r w:rsidR="00312F9C">
        <w:rPr>
          <w:sz w:val="24"/>
          <w:szCs w:val="24"/>
        </w:rPr>
        <w:t>ce</w:t>
      </w:r>
      <w:r>
        <w:rPr>
          <w:sz w:val="24"/>
          <w:szCs w:val="24"/>
        </w:rPr>
        <w:t xml:space="preserve"> de l’</w:t>
      </w:r>
      <w:r w:rsidR="00312F9C">
        <w:rPr>
          <w:sz w:val="24"/>
          <w:szCs w:val="24"/>
        </w:rPr>
        <w:t>E</w:t>
      </w:r>
      <w:r>
        <w:rPr>
          <w:sz w:val="24"/>
          <w:szCs w:val="24"/>
        </w:rPr>
        <w:t>au,</w:t>
      </w:r>
      <w:r w:rsidR="00312F9C">
        <w:rPr>
          <w:sz w:val="24"/>
          <w:szCs w:val="24"/>
        </w:rPr>
        <w:t xml:space="preserve"> de l</w:t>
      </w:r>
      <w:r>
        <w:rPr>
          <w:sz w:val="24"/>
          <w:szCs w:val="24"/>
        </w:rPr>
        <w:t>’Etat (DSIL, DETR ou Fonds Verts)</w:t>
      </w:r>
      <w:r w:rsidR="00312F9C">
        <w:rPr>
          <w:sz w:val="24"/>
          <w:szCs w:val="24"/>
        </w:rPr>
        <w:t xml:space="preserve"> et des Amendes de police.</w:t>
      </w:r>
    </w:p>
    <w:p w14:paraId="592EEE44" w14:textId="4BCF1599" w:rsidR="003E3DAF" w:rsidRPr="00A052CF" w:rsidRDefault="003E3DAF" w:rsidP="003E3DAF">
      <w:pPr>
        <w:rPr>
          <w:sz w:val="24"/>
          <w:szCs w:val="24"/>
        </w:rPr>
      </w:pPr>
      <w:r>
        <w:rPr>
          <w:sz w:val="24"/>
          <w:szCs w:val="24"/>
        </w:rPr>
        <w:tab/>
      </w:r>
      <w:r w:rsidRPr="00A91870">
        <w:rPr>
          <w:sz w:val="24"/>
          <w:szCs w:val="24"/>
        </w:rPr>
        <w:tab/>
      </w:r>
    </w:p>
    <w:p w14:paraId="1C79BB70" w14:textId="23E46AB3" w:rsidR="003E3DAF" w:rsidRPr="00A91870" w:rsidRDefault="00194679" w:rsidP="003E3DAF">
      <w:pPr>
        <w:rPr>
          <w:sz w:val="24"/>
          <w:szCs w:val="24"/>
        </w:rPr>
      </w:pPr>
      <w:r>
        <w:rPr>
          <w:sz w:val="24"/>
          <w:szCs w:val="24"/>
        </w:rPr>
        <w:t xml:space="preserve">   </w:t>
      </w:r>
      <w:r w:rsidRPr="00C03F85">
        <w:rPr>
          <w:b/>
          <w:bCs/>
          <w:sz w:val="24"/>
          <w:szCs w:val="24"/>
          <w:u w:val="single"/>
        </w:rPr>
        <w:t>Décision</w:t>
      </w:r>
      <w:r>
        <w:rPr>
          <w:sz w:val="24"/>
          <w:szCs w:val="24"/>
        </w:rPr>
        <w:t xml:space="preserve"> : </w:t>
      </w:r>
      <w:r w:rsidR="003E3DAF" w:rsidRPr="00A91870">
        <w:rPr>
          <w:sz w:val="24"/>
          <w:szCs w:val="24"/>
        </w:rPr>
        <w:t>Au vu de cet exposé, et après en avoir délibéré, le Conseil Municipal, à l’unanimité :</w:t>
      </w:r>
    </w:p>
    <w:p w14:paraId="15413705" w14:textId="6952ADDA" w:rsidR="003E3DAF" w:rsidRDefault="003E3DAF" w:rsidP="003E3DAF">
      <w:pPr>
        <w:rPr>
          <w:sz w:val="24"/>
          <w:szCs w:val="24"/>
        </w:rPr>
      </w:pPr>
      <w:r w:rsidRPr="00A91870">
        <w:rPr>
          <w:sz w:val="24"/>
          <w:szCs w:val="24"/>
        </w:rPr>
        <w:lastRenderedPageBreak/>
        <w:t xml:space="preserve">- décide d’attribuer le marché portant sur les travaux </w:t>
      </w:r>
      <w:r>
        <w:rPr>
          <w:sz w:val="24"/>
          <w:szCs w:val="24"/>
        </w:rPr>
        <w:t>d’aménagement de la Rue et du Chemin de Rentière, de la route des Chaves et de la Rue du 8 Mai 1945 en partie dans le centre-bourg d’Evaux-Les-Bains à l’entreprise COLAS FRANCE à LA BRIONNE pour un montant de 556.981,89 € HT.</w:t>
      </w:r>
    </w:p>
    <w:p w14:paraId="01E86AB3" w14:textId="6869CC47" w:rsidR="003E3DAF" w:rsidRPr="00A91870" w:rsidRDefault="003E3DAF" w:rsidP="003E3DAF">
      <w:pPr>
        <w:rPr>
          <w:sz w:val="24"/>
          <w:szCs w:val="24"/>
        </w:rPr>
      </w:pPr>
      <w:r w:rsidRPr="00A91870">
        <w:rPr>
          <w:sz w:val="24"/>
          <w:szCs w:val="24"/>
        </w:rPr>
        <w:t>- autorise Monsieur le Maire à signer le marché avec l</w:t>
      </w:r>
      <w:r>
        <w:rPr>
          <w:sz w:val="24"/>
          <w:szCs w:val="24"/>
        </w:rPr>
        <w:t>’</w:t>
      </w:r>
      <w:r w:rsidRPr="00A91870">
        <w:rPr>
          <w:sz w:val="24"/>
          <w:szCs w:val="24"/>
        </w:rPr>
        <w:t>entreprise retenue ainsi que tous actes nécessaires à la bonne exécution d</w:t>
      </w:r>
      <w:r>
        <w:rPr>
          <w:sz w:val="24"/>
          <w:szCs w:val="24"/>
        </w:rPr>
        <w:t>u</w:t>
      </w:r>
      <w:r w:rsidRPr="00A91870">
        <w:rPr>
          <w:sz w:val="24"/>
          <w:szCs w:val="24"/>
        </w:rPr>
        <w:t xml:space="preserve"> marché</w:t>
      </w:r>
      <w:r w:rsidR="007B566C">
        <w:rPr>
          <w:sz w:val="24"/>
          <w:szCs w:val="24"/>
        </w:rPr>
        <w:t>.</w:t>
      </w:r>
    </w:p>
    <w:p w14:paraId="06267C45" w14:textId="77777777" w:rsidR="009C2FE8" w:rsidRDefault="009C2FE8" w:rsidP="00FB189C">
      <w:pPr>
        <w:rPr>
          <w:rFonts w:eastAsiaTheme="minorEastAsia"/>
          <w:color w:val="000000" w:themeColor="text1"/>
          <w:kern w:val="24"/>
          <w:sz w:val="24"/>
          <w:szCs w:val="24"/>
          <w:u w:val="single"/>
        </w:rPr>
      </w:pPr>
    </w:p>
    <w:p w14:paraId="2B0B00A5" w14:textId="24690C11" w:rsidR="00BF7680" w:rsidRPr="004E5A70" w:rsidRDefault="00BF7680" w:rsidP="00BF7680">
      <w:pPr>
        <w:rPr>
          <w:sz w:val="24"/>
          <w:szCs w:val="24"/>
          <w:u w:val="single"/>
        </w:rPr>
      </w:pPr>
      <w:r>
        <w:rPr>
          <w:sz w:val="24"/>
          <w:szCs w:val="24"/>
        </w:rPr>
        <w:t xml:space="preserve">III </w:t>
      </w:r>
      <w:r w:rsidR="004E5A70">
        <w:rPr>
          <w:sz w:val="24"/>
          <w:szCs w:val="24"/>
          <w:u w:val="single"/>
        </w:rPr>
        <w:t>Budget Principal – Emprunt d’un montant de 300.000 €</w:t>
      </w:r>
    </w:p>
    <w:p w14:paraId="37D3D24B" w14:textId="77777777" w:rsidR="004E5A70" w:rsidRPr="00B925C8" w:rsidRDefault="004E5A70" w:rsidP="004E5A70">
      <w:pPr>
        <w:rPr>
          <w:kern w:val="0"/>
        </w:rPr>
      </w:pPr>
    </w:p>
    <w:p w14:paraId="680DC345" w14:textId="71DF9B8A" w:rsidR="004E5A70" w:rsidRPr="00B925C8" w:rsidRDefault="004E5A70" w:rsidP="007B566C">
      <w:pPr>
        <w:ind w:left="110" w:right="260" w:firstLine="598"/>
        <w:rPr>
          <w:rFonts w:eastAsia="Calibri"/>
          <w:kern w:val="0"/>
          <w:sz w:val="24"/>
          <w:szCs w:val="24"/>
        </w:rPr>
      </w:pPr>
      <w:r w:rsidRPr="00B925C8">
        <w:rPr>
          <w:rFonts w:eastAsia="Calibri"/>
          <w:kern w:val="0"/>
          <w:sz w:val="24"/>
          <w:szCs w:val="24"/>
        </w:rPr>
        <w:t>M. le Maire rappelle que pour les besoins de financement de l'opération visée ci-après</w:t>
      </w:r>
      <w:r w:rsidR="007B18BE">
        <w:rPr>
          <w:rFonts w:eastAsia="Calibri"/>
          <w:kern w:val="0"/>
          <w:sz w:val="24"/>
          <w:szCs w:val="24"/>
        </w:rPr>
        <w:t xml:space="preserve"> et pour notre participation à la construction de logements </w:t>
      </w:r>
      <w:proofErr w:type="spellStart"/>
      <w:r w:rsidR="007B18BE">
        <w:rPr>
          <w:rFonts w:eastAsia="Calibri"/>
          <w:kern w:val="0"/>
          <w:sz w:val="24"/>
          <w:szCs w:val="24"/>
        </w:rPr>
        <w:t>Creusalis</w:t>
      </w:r>
      <w:proofErr w:type="spellEnd"/>
      <w:r w:rsidR="007B18BE">
        <w:rPr>
          <w:rFonts w:eastAsia="Calibri"/>
          <w:kern w:val="0"/>
          <w:sz w:val="24"/>
          <w:szCs w:val="24"/>
        </w:rPr>
        <w:t>,</w:t>
      </w:r>
      <w:r w:rsidRPr="00B925C8">
        <w:rPr>
          <w:rFonts w:eastAsia="Calibri"/>
          <w:kern w:val="0"/>
          <w:sz w:val="24"/>
          <w:szCs w:val="24"/>
        </w:rPr>
        <w:t xml:space="preserve"> il est opportun de recourir à un emprunt d'un montant de 300 000,00 EUR.</w:t>
      </w:r>
    </w:p>
    <w:p w14:paraId="7309237A" w14:textId="77777777" w:rsidR="004E5A70" w:rsidRPr="00B925C8" w:rsidRDefault="004E5A70" w:rsidP="004E5A70">
      <w:pPr>
        <w:ind w:left="110" w:firstLine="598"/>
        <w:rPr>
          <w:kern w:val="0"/>
          <w:sz w:val="24"/>
          <w:szCs w:val="24"/>
        </w:rPr>
      </w:pPr>
      <w:r w:rsidRPr="00B925C8">
        <w:rPr>
          <w:kern w:val="0"/>
          <w:sz w:val="24"/>
          <w:szCs w:val="24"/>
        </w:rPr>
        <w:t>Le Conseil Municipal, après avoir pris connaissance de l'offre de financement et des conditions générales version CG-LBP-2023-14 y attachées proposées par La Banque Postale, et après en avoir délibéré,</w:t>
      </w:r>
    </w:p>
    <w:p w14:paraId="40A2F15D" w14:textId="77777777" w:rsidR="004E5A70" w:rsidRPr="00B925C8" w:rsidRDefault="004E5A70" w:rsidP="004E5A70">
      <w:pPr>
        <w:rPr>
          <w:rFonts w:eastAsia="Calibri"/>
          <w:kern w:val="0"/>
          <w:sz w:val="24"/>
          <w:szCs w:val="24"/>
        </w:rPr>
      </w:pPr>
    </w:p>
    <w:p w14:paraId="461241F2" w14:textId="77777777" w:rsidR="004E5A70" w:rsidRPr="00B925C8" w:rsidRDefault="004E5A70" w:rsidP="004E5A70">
      <w:pPr>
        <w:rPr>
          <w:rFonts w:eastAsia="Calibri"/>
          <w:kern w:val="0"/>
          <w:sz w:val="24"/>
          <w:szCs w:val="24"/>
        </w:rPr>
      </w:pPr>
      <w:r w:rsidRPr="00B925C8">
        <w:rPr>
          <w:rFonts w:eastAsia="Calibri"/>
          <w:kern w:val="0"/>
          <w:sz w:val="24"/>
          <w:szCs w:val="24"/>
        </w:rPr>
        <w:t>DÉCIDE</w:t>
      </w:r>
    </w:p>
    <w:p w14:paraId="7CC79F58" w14:textId="77777777" w:rsidR="00E1437B" w:rsidRDefault="00E1437B" w:rsidP="004E5A70">
      <w:pPr>
        <w:keepNext/>
        <w:keepLines/>
        <w:spacing w:before="40"/>
        <w:outlineLvl w:val="1"/>
        <w:rPr>
          <w:rFonts w:eastAsiaTheme="majorEastAsia"/>
          <w:color w:val="2E74B5" w:themeColor="accent1" w:themeShade="BF"/>
          <w:sz w:val="24"/>
          <w:szCs w:val="24"/>
        </w:rPr>
      </w:pPr>
    </w:p>
    <w:p w14:paraId="41A486AD" w14:textId="0877F390" w:rsidR="004E5A70" w:rsidRPr="00B925C8" w:rsidRDefault="004E5A70" w:rsidP="004E5A70">
      <w:pPr>
        <w:keepNext/>
        <w:keepLines/>
        <w:spacing w:before="40"/>
        <w:outlineLvl w:val="1"/>
        <w:rPr>
          <w:rFonts w:eastAsiaTheme="majorEastAsia"/>
          <w:sz w:val="24"/>
          <w:szCs w:val="24"/>
        </w:rPr>
      </w:pPr>
      <w:r w:rsidRPr="00B925C8">
        <w:rPr>
          <w:rFonts w:eastAsiaTheme="majorEastAsia"/>
          <w:sz w:val="24"/>
          <w:szCs w:val="24"/>
          <w:u w:val="single"/>
        </w:rPr>
        <w:t>Article 1</w:t>
      </w:r>
      <w:r w:rsidRPr="00B925C8">
        <w:rPr>
          <w:rFonts w:eastAsiaTheme="majorEastAsia"/>
          <w:sz w:val="24"/>
          <w:szCs w:val="24"/>
        </w:rPr>
        <w:t xml:space="preserve"> : Principales caractéristiques du contrat de prêt</w:t>
      </w:r>
    </w:p>
    <w:p w14:paraId="5FCF74C3" w14:textId="77777777" w:rsidR="004E5A70" w:rsidRPr="00B925C8" w:rsidRDefault="004E5A70" w:rsidP="00F44517">
      <w:pPr>
        <w:tabs>
          <w:tab w:val="left" w:pos="2980"/>
        </w:tabs>
        <w:ind w:left="110" w:right="6212"/>
        <w:rPr>
          <w:rFonts w:eastAsia="Calibri"/>
          <w:kern w:val="0"/>
          <w:position w:val="1"/>
          <w:sz w:val="24"/>
          <w:szCs w:val="24"/>
        </w:rPr>
      </w:pPr>
      <w:r w:rsidRPr="00B925C8">
        <w:rPr>
          <w:rFonts w:eastAsia="Calibri"/>
          <w:kern w:val="0"/>
          <w:position w:val="1"/>
          <w:sz w:val="24"/>
          <w:szCs w:val="24"/>
        </w:rPr>
        <w:t xml:space="preserve">Score </w:t>
      </w:r>
      <w:proofErr w:type="spellStart"/>
      <w:r w:rsidRPr="00B925C8">
        <w:rPr>
          <w:rFonts w:eastAsia="Calibri"/>
          <w:kern w:val="0"/>
          <w:position w:val="1"/>
          <w:sz w:val="24"/>
          <w:szCs w:val="24"/>
        </w:rPr>
        <w:t>Gissler</w:t>
      </w:r>
      <w:proofErr w:type="spellEnd"/>
      <w:r w:rsidRPr="00B925C8">
        <w:rPr>
          <w:rFonts w:eastAsia="Calibri"/>
          <w:kern w:val="0"/>
          <w:position w:val="1"/>
          <w:sz w:val="24"/>
          <w:szCs w:val="24"/>
        </w:rPr>
        <w:tab/>
      </w:r>
      <w:r w:rsidRPr="00B925C8">
        <w:rPr>
          <w:rFonts w:eastAsia="Calibri"/>
          <w:kern w:val="0"/>
          <w:sz w:val="24"/>
          <w:szCs w:val="24"/>
        </w:rPr>
        <w:t xml:space="preserve">: </w:t>
      </w:r>
      <w:r w:rsidRPr="00B925C8">
        <w:rPr>
          <w:rFonts w:eastAsia="Calibri"/>
          <w:kern w:val="0"/>
          <w:position w:val="1"/>
          <w:sz w:val="24"/>
          <w:szCs w:val="24"/>
        </w:rPr>
        <w:t xml:space="preserve">1A </w:t>
      </w:r>
    </w:p>
    <w:p w14:paraId="34BF357B" w14:textId="77777777" w:rsidR="004E5A70" w:rsidRPr="00B925C8" w:rsidRDefault="004E5A70" w:rsidP="00F44517">
      <w:pPr>
        <w:tabs>
          <w:tab w:val="left" w:pos="2966"/>
        </w:tabs>
        <w:ind w:left="110" w:right="41"/>
        <w:rPr>
          <w:rFonts w:eastAsia="Calibri"/>
          <w:kern w:val="0"/>
          <w:sz w:val="24"/>
          <w:szCs w:val="24"/>
        </w:rPr>
      </w:pPr>
      <w:r w:rsidRPr="00B925C8">
        <w:rPr>
          <w:rFonts w:eastAsia="Calibri"/>
          <w:kern w:val="0"/>
          <w:sz w:val="24"/>
          <w:szCs w:val="24"/>
        </w:rPr>
        <w:t xml:space="preserve">Montant du contrat de prêt </w:t>
      </w:r>
      <w:r w:rsidRPr="00B925C8">
        <w:rPr>
          <w:rFonts w:eastAsia="Calibri"/>
          <w:kern w:val="0"/>
          <w:sz w:val="24"/>
          <w:szCs w:val="24"/>
        </w:rPr>
        <w:tab/>
        <w:t>: 30</w:t>
      </w:r>
      <w:r>
        <w:rPr>
          <w:rFonts w:eastAsia="Calibri"/>
          <w:kern w:val="0"/>
          <w:sz w:val="24"/>
          <w:szCs w:val="24"/>
        </w:rPr>
        <w:t>0.0</w:t>
      </w:r>
      <w:r w:rsidRPr="00B925C8">
        <w:rPr>
          <w:rFonts w:eastAsia="Calibri"/>
          <w:kern w:val="0"/>
          <w:sz w:val="24"/>
          <w:szCs w:val="24"/>
        </w:rPr>
        <w:t>00,00</w:t>
      </w:r>
      <w:r w:rsidRPr="00B925C8">
        <w:rPr>
          <w:rFonts w:eastAsia="Calibri"/>
          <w:spacing w:val="-57"/>
          <w:kern w:val="0"/>
          <w:sz w:val="24"/>
          <w:szCs w:val="24"/>
        </w:rPr>
        <w:t xml:space="preserve"> </w:t>
      </w:r>
      <w:r w:rsidRPr="00B925C8">
        <w:rPr>
          <w:rFonts w:eastAsia="Calibri"/>
          <w:kern w:val="0"/>
          <w:sz w:val="24"/>
          <w:szCs w:val="24"/>
        </w:rPr>
        <w:t>EUR</w:t>
      </w:r>
    </w:p>
    <w:p w14:paraId="38C0533E" w14:textId="4FF3A41F" w:rsidR="004E5A70" w:rsidRPr="00B925C8" w:rsidRDefault="00F44517" w:rsidP="00F44517">
      <w:pPr>
        <w:tabs>
          <w:tab w:val="left" w:pos="2966"/>
        </w:tabs>
        <w:rPr>
          <w:rFonts w:eastAsia="Calibri"/>
          <w:kern w:val="0"/>
          <w:sz w:val="24"/>
          <w:szCs w:val="24"/>
        </w:rPr>
      </w:pPr>
      <w:r>
        <w:rPr>
          <w:rFonts w:eastAsia="Calibri"/>
          <w:kern w:val="0"/>
          <w:sz w:val="24"/>
          <w:szCs w:val="24"/>
        </w:rPr>
        <w:t xml:space="preserve">  </w:t>
      </w:r>
      <w:r w:rsidR="004E5A70" w:rsidRPr="00B925C8">
        <w:rPr>
          <w:rFonts w:eastAsia="Calibri"/>
          <w:kern w:val="0"/>
          <w:sz w:val="24"/>
          <w:szCs w:val="24"/>
        </w:rPr>
        <w:t>Durée du contrat de prêt</w:t>
      </w:r>
      <w:r w:rsidR="004E5A70" w:rsidRPr="00B925C8">
        <w:rPr>
          <w:rFonts w:eastAsia="Calibri"/>
          <w:kern w:val="0"/>
          <w:sz w:val="24"/>
          <w:szCs w:val="24"/>
        </w:rPr>
        <w:tab/>
        <w:t>: 15</w:t>
      </w:r>
      <w:r w:rsidR="004E5A70" w:rsidRPr="00B925C8">
        <w:rPr>
          <w:rFonts w:eastAsia="Calibri"/>
          <w:spacing w:val="-57"/>
          <w:kern w:val="0"/>
          <w:sz w:val="24"/>
          <w:szCs w:val="24"/>
        </w:rPr>
        <w:t xml:space="preserve"> </w:t>
      </w:r>
      <w:r w:rsidR="004E5A70" w:rsidRPr="00B925C8">
        <w:rPr>
          <w:rFonts w:eastAsia="Calibri"/>
          <w:kern w:val="0"/>
          <w:sz w:val="24"/>
          <w:szCs w:val="24"/>
        </w:rPr>
        <w:t>ans</w:t>
      </w:r>
    </w:p>
    <w:p w14:paraId="32227EDA" w14:textId="0BA87DFE" w:rsidR="004E5A70" w:rsidRPr="00B925C8" w:rsidRDefault="00F44517" w:rsidP="00F44517">
      <w:pPr>
        <w:tabs>
          <w:tab w:val="left" w:pos="2966"/>
        </w:tabs>
        <w:rPr>
          <w:rFonts w:eastAsia="Calibri"/>
          <w:kern w:val="0"/>
          <w:sz w:val="24"/>
          <w:szCs w:val="24"/>
        </w:rPr>
      </w:pPr>
      <w:r>
        <w:rPr>
          <w:rFonts w:eastAsia="Calibri"/>
          <w:kern w:val="0"/>
          <w:sz w:val="24"/>
          <w:szCs w:val="24"/>
        </w:rPr>
        <w:t xml:space="preserve">  </w:t>
      </w:r>
      <w:r w:rsidR="004E5A70" w:rsidRPr="00B925C8">
        <w:rPr>
          <w:rFonts w:eastAsia="Calibri"/>
          <w:kern w:val="0"/>
          <w:sz w:val="24"/>
          <w:szCs w:val="24"/>
        </w:rPr>
        <w:t>Objet du contrat de prêt</w:t>
      </w:r>
      <w:r w:rsidR="004E5A70" w:rsidRPr="00B925C8">
        <w:rPr>
          <w:rFonts w:eastAsia="Calibri"/>
          <w:kern w:val="0"/>
          <w:sz w:val="24"/>
          <w:szCs w:val="24"/>
        </w:rPr>
        <w:tab/>
        <w:t>: financer les investissements</w:t>
      </w:r>
    </w:p>
    <w:p w14:paraId="33848CFC" w14:textId="77777777" w:rsidR="004E5A70" w:rsidRPr="00B925C8" w:rsidRDefault="004E5A70" w:rsidP="004E5A70">
      <w:pPr>
        <w:keepNext/>
        <w:keepLines/>
        <w:spacing w:before="240"/>
        <w:outlineLvl w:val="0"/>
        <w:rPr>
          <w:rFonts w:eastAsiaTheme="majorEastAsia"/>
          <w:sz w:val="24"/>
          <w:szCs w:val="24"/>
          <w:u w:val="single"/>
        </w:rPr>
      </w:pPr>
      <w:r w:rsidRPr="00B925C8">
        <w:rPr>
          <w:rFonts w:eastAsiaTheme="majorEastAsia"/>
          <w:sz w:val="24"/>
          <w:szCs w:val="24"/>
          <w:u w:val="single"/>
        </w:rPr>
        <w:t>Tranche obligatoire à taux fixe jusqu'au 01/02/2039</w:t>
      </w:r>
    </w:p>
    <w:p w14:paraId="695EA262" w14:textId="0DC6077E" w:rsidR="004E5A70" w:rsidRPr="00B925C8" w:rsidRDefault="004E5A70" w:rsidP="008752C8">
      <w:pPr>
        <w:tabs>
          <w:tab w:val="left" w:pos="2995"/>
        </w:tabs>
        <w:ind w:right="1790"/>
        <w:rPr>
          <w:rFonts w:eastAsia="Calibri"/>
          <w:kern w:val="0"/>
          <w:sz w:val="24"/>
          <w:szCs w:val="24"/>
        </w:rPr>
      </w:pPr>
      <w:r w:rsidRPr="00B925C8">
        <w:rPr>
          <w:rFonts w:eastAsia="Calibri"/>
          <w:kern w:val="0"/>
          <w:sz w:val="24"/>
          <w:szCs w:val="24"/>
        </w:rPr>
        <w:t>Cette tranche obligatoire est mise en place lors du versement des fonds. Montant</w:t>
      </w:r>
      <w:r w:rsidRPr="00B925C8">
        <w:rPr>
          <w:rFonts w:eastAsia="Calibri"/>
          <w:kern w:val="0"/>
          <w:sz w:val="24"/>
          <w:szCs w:val="24"/>
        </w:rPr>
        <w:tab/>
        <w:t>: 300</w:t>
      </w:r>
      <w:r>
        <w:rPr>
          <w:rFonts w:eastAsia="Calibri"/>
          <w:kern w:val="0"/>
          <w:sz w:val="24"/>
          <w:szCs w:val="24"/>
        </w:rPr>
        <w:t>.</w:t>
      </w:r>
      <w:r w:rsidRPr="00B925C8">
        <w:rPr>
          <w:rFonts w:eastAsia="Calibri"/>
          <w:kern w:val="0"/>
          <w:sz w:val="24"/>
          <w:szCs w:val="24"/>
        </w:rPr>
        <w:t>000,00</w:t>
      </w:r>
      <w:r w:rsidRPr="00B925C8">
        <w:rPr>
          <w:rFonts w:eastAsia="Calibri"/>
          <w:spacing w:val="-71"/>
          <w:kern w:val="0"/>
          <w:sz w:val="24"/>
          <w:szCs w:val="24"/>
        </w:rPr>
        <w:t xml:space="preserve"> </w:t>
      </w:r>
      <w:r w:rsidRPr="00B925C8">
        <w:rPr>
          <w:rFonts w:eastAsia="Calibri"/>
          <w:kern w:val="0"/>
          <w:sz w:val="24"/>
          <w:szCs w:val="24"/>
        </w:rPr>
        <w:t>EUR</w:t>
      </w:r>
    </w:p>
    <w:p w14:paraId="01D7522A" w14:textId="77777777" w:rsidR="004E5A70" w:rsidRPr="00B925C8" w:rsidRDefault="004E5A70" w:rsidP="004E5A70">
      <w:pPr>
        <w:tabs>
          <w:tab w:val="left" w:pos="2995"/>
        </w:tabs>
        <w:rPr>
          <w:rFonts w:eastAsia="Calibri"/>
          <w:kern w:val="0"/>
          <w:position w:val="1"/>
          <w:sz w:val="24"/>
          <w:szCs w:val="24"/>
        </w:rPr>
      </w:pPr>
      <w:r w:rsidRPr="00B925C8">
        <w:rPr>
          <w:rFonts w:eastAsia="Calibri"/>
          <w:kern w:val="0"/>
          <w:sz w:val="24"/>
          <w:szCs w:val="24"/>
        </w:rPr>
        <w:t>Versement des fonds</w:t>
      </w:r>
      <w:r w:rsidRPr="00B925C8">
        <w:rPr>
          <w:rFonts w:eastAsia="Calibri"/>
          <w:kern w:val="0"/>
          <w:sz w:val="24"/>
          <w:szCs w:val="24"/>
        </w:rPr>
        <w:tab/>
      </w:r>
      <w:r w:rsidRPr="00B925C8">
        <w:rPr>
          <w:rFonts w:eastAsia="Calibri"/>
          <w:kern w:val="0"/>
          <w:position w:val="1"/>
          <w:sz w:val="24"/>
          <w:szCs w:val="24"/>
        </w:rPr>
        <w:t xml:space="preserve">: à la demande de l'emprunteur jusqu'au </w:t>
      </w:r>
    </w:p>
    <w:p w14:paraId="3C77D6F8" w14:textId="77777777" w:rsidR="004E5A70" w:rsidRPr="00B925C8" w:rsidRDefault="004E5A70" w:rsidP="004E5A70">
      <w:pPr>
        <w:tabs>
          <w:tab w:val="left" w:pos="2995"/>
        </w:tabs>
        <w:ind w:left="110"/>
        <w:rPr>
          <w:rFonts w:eastAsia="Calibri"/>
          <w:kern w:val="0"/>
          <w:sz w:val="24"/>
          <w:szCs w:val="24"/>
        </w:rPr>
      </w:pPr>
      <w:r w:rsidRPr="00B925C8">
        <w:rPr>
          <w:rFonts w:eastAsia="Calibri"/>
          <w:kern w:val="0"/>
          <w:position w:val="1"/>
          <w:sz w:val="24"/>
          <w:szCs w:val="24"/>
        </w:rPr>
        <w:t xml:space="preserve">                                                  17/01/2024, en</w:t>
      </w:r>
      <w:r w:rsidRPr="00B925C8">
        <w:rPr>
          <w:rFonts w:eastAsia="Calibri"/>
          <w:spacing w:val="-65"/>
          <w:kern w:val="0"/>
          <w:position w:val="1"/>
          <w:sz w:val="24"/>
          <w:szCs w:val="24"/>
        </w:rPr>
        <w:t xml:space="preserve">        </w:t>
      </w:r>
      <w:r w:rsidRPr="00B925C8">
        <w:rPr>
          <w:rFonts w:eastAsia="Calibri"/>
          <w:kern w:val="0"/>
          <w:position w:val="1"/>
          <w:sz w:val="24"/>
          <w:szCs w:val="24"/>
        </w:rPr>
        <w:t xml:space="preserve"> une</w:t>
      </w:r>
      <w:r w:rsidRPr="00B925C8">
        <w:rPr>
          <w:rFonts w:eastAsia="Calibri"/>
          <w:kern w:val="0"/>
          <w:sz w:val="24"/>
          <w:szCs w:val="24"/>
        </w:rPr>
        <w:t xml:space="preserve"> fois avec versement </w:t>
      </w:r>
    </w:p>
    <w:p w14:paraId="5C7ECD66" w14:textId="77777777" w:rsidR="004E5A70" w:rsidRPr="00B925C8" w:rsidRDefault="004E5A70" w:rsidP="004E5A70">
      <w:pPr>
        <w:tabs>
          <w:tab w:val="left" w:pos="2995"/>
        </w:tabs>
        <w:ind w:left="110"/>
        <w:rPr>
          <w:rFonts w:eastAsia="Calibri"/>
          <w:kern w:val="0"/>
          <w:sz w:val="24"/>
          <w:szCs w:val="24"/>
        </w:rPr>
      </w:pPr>
      <w:r w:rsidRPr="00B925C8">
        <w:rPr>
          <w:rFonts w:eastAsia="Calibri"/>
          <w:kern w:val="0"/>
          <w:sz w:val="24"/>
          <w:szCs w:val="24"/>
        </w:rPr>
        <w:t xml:space="preserve">                                                  </w:t>
      </w:r>
      <w:proofErr w:type="gramStart"/>
      <w:r w:rsidRPr="00B925C8">
        <w:rPr>
          <w:rFonts w:eastAsia="Calibri"/>
          <w:kern w:val="0"/>
          <w:sz w:val="24"/>
          <w:szCs w:val="24"/>
        </w:rPr>
        <w:t>automatique</w:t>
      </w:r>
      <w:proofErr w:type="gramEnd"/>
      <w:r w:rsidRPr="00B925C8">
        <w:rPr>
          <w:rFonts w:eastAsia="Calibri"/>
          <w:kern w:val="0"/>
          <w:sz w:val="24"/>
          <w:szCs w:val="24"/>
        </w:rPr>
        <w:t xml:space="preserve"> à cette date </w:t>
      </w:r>
    </w:p>
    <w:p w14:paraId="52610618" w14:textId="77777777" w:rsidR="004E5A70" w:rsidRPr="00B925C8" w:rsidRDefault="004E5A70" w:rsidP="004E5A70">
      <w:pPr>
        <w:tabs>
          <w:tab w:val="left" w:pos="2995"/>
        </w:tabs>
        <w:ind w:right="1666"/>
        <w:rPr>
          <w:rFonts w:eastAsia="Calibri"/>
          <w:kern w:val="0"/>
          <w:sz w:val="24"/>
          <w:szCs w:val="24"/>
        </w:rPr>
      </w:pPr>
      <w:r w:rsidRPr="00B925C8">
        <w:rPr>
          <w:rFonts w:eastAsia="Calibri"/>
          <w:kern w:val="0"/>
          <w:sz w:val="24"/>
          <w:szCs w:val="24"/>
        </w:rPr>
        <w:t>Taux d'intérêt annuel</w:t>
      </w:r>
      <w:r w:rsidRPr="00B925C8">
        <w:rPr>
          <w:rFonts w:eastAsia="Calibri"/>
          <w:kern w:val="0"/>
          <w:sz w:val="24"/>
          <w:szCs w:val="24"/>
        </w:rPr>
        <w:tab/>
      </w:r>
      <w:r w:rsidRPr="00B925C8">
        <w:rPr>
          <w:rFonts w:eastAsia="Calibri"/>
          <w:kern w:val="0"/>
          <w:position w:val="1"/>
          <w:sz w:val="24"/>
          <w:szCs w:val="24"/>
        </w:rPr>
        <w:t>: taux fixe de 4,29</w:t>
      </w:r>
      <w:r w:rsidRPr="00B925C8">
        <w:rPr>
          <w:rFonts w:eastAsia="Calibri"/>
          <w:spacing w:val="-29"/>
          <w:kern w:val="0"/>
          <w:position w:val="1"/>
          <w:sz w:val="24"/>
          <w:szCs w:val="24"/>
        </w:rPr>
        <w:t xml:space="preserve"> </w:t>
      </w:r>
      <w:r w:rsidRPr="00B925C8">
        <w:rPr>
          <w:rFonts w:eastAsia="Calibri"/>
          <w:kern w:val="0"/>
          <w:position w:val="1"/>
          <w:sz w:val="24"/>
          <w:szCs w:val="24"/>
        </w:rPr>
        <w:t>%</w:t>
      </w:r>
    </w:p>
    <w:p w14:paraId="2BDCB187" w14:textId="011A20A1" w:rsidR="004E5A70" w:rsidRPr="00B925C8" w:rsidRDefault="004E5A70" w:rsidP="004E5A70">
      <w:pPr>
        <w:rPr>
          <w:rFonts w:eastAsia="Calibri"/>
          <w:kern w:val="0"/>
          <w:sz w:val="24"/>
          <w:szCs w:val="24"/>
        </w:rPr>
      </w:pPr>
      <w:r w:rsidRPr="00B925C8">
        <w:rPr>
          <w:rFonts w:eastAsia="Calibri"/>
          <w:kern w:val="0"/>
          <w:sz w:val="24"/>
          <w:szCs w:val="24"/>
        </w:rPr>
        <w:t xml:space="preserve"> Base de calcul des intérêts</w:t>
      </w:r>
      <w:r w:rsidRPr="00B925C8">
        <w:rPr>
          <w:rFonts w:eastAsia="Calibri"/>
          <w:kern w:val="0"/>
          <w:sz w:val="24"/>
          <w:szCs w:val="24"/>
        </w:rPr>
        <w:tab/>
      </w:r>
      <w:proofErr w:type="gramStart"/>
      <w:r w:rsidRPr="00B925C8">
        <w:rPr>
          <w:rFonts w:eastAsia="Calibri"/>
          <w:kern w:val="0"/>
          <w:sz w:val="24"/>
          <w:szCs w:val="24"/>
        </w:rPr>
        <w:t xml:space="preserve">   :</w:t>
      </w:r>
      <w:proofErr w:type="gramEnd"/>
      <w:r w:rsidRPr="00B925C8">
        <w:rPr>
          <w:rFonts w:eastAsia="Calibri"/>
          <w:kern w:val="0"/>
          <w:sz w:val="24"/>
          <w:szCs w:val="24"/>
        </w:rPr>
        <w:t xml:space="preserve"> mois de 30 jours sur la base d'une année </w:t>
      </w:r>
    </w:p>
    <w:p w14:paraId="4C93464F" w14:textId="77777777" w:rsidR="004E5A70" w:rsidRPr="00B925C8" w:rsidRDefault="004E5A70" w:rsidP="004E5A70">
      <w:pPr>
        <w:rPr>
          <w:rFonts w:eastAsia="Calibri"/>
          <w:kern w:val="0"/>
          <w:sz w:val="24"/>
          <w:szCs w:val="24"/>
        </w:rPr>
      </w:pPr>
      <w:r w:rsidRPr="00B925C8">
        <w:rPr>
          <w:rFonts w:eastAsia="Calibri"/>
          <w:kern w:val="0"/>
          <w:sz w:val="24"/>
          <w:szCs w:val="24"/>
        </w:rPr>
        <w:t xml:space="preserve">                                                    </w:t>
      </w:r>
      <w:proofErr w:type="gramStart"/>
      <w:r w:rsidRPr="00B925C8">
        <w:rPr>
          <w:rFonts w:eastAsia="Calibri"/>
          <w:kern w:val="0"/>
          <w:sz w:val="24"/>
          <w:szCs w:val="24"/>
        </w:rPr>
        <w:t>de</w:t>
      </w:r>
      <w:proofErr w:type="gramEnd"/>
      <w:r w:rsidRPr="00B925C8">
        <w:rPr>
          <w:rFonts w:eastAsia="Calibri"/>
          <w:kern w:val="0"/>
          <w:sz w:val="24"/>
          <w:szCs w:val="24"/>
        </w:rPr>
        <w:t xml:space="preserve"> 360</w:t>
      </w:r>
      <w:r w:rsidRPr="00B925C8">
        <w:rPr>
          <w:rFonts w:eastAsia="Calibri"/>
          <w:spacing w:val="-71"/>
          <w:kern w:val="0"/>
          <w:sz w:val="24"/>
          <w:szCs w:val="24"/>
        </w:rPr>
        <w:t xml:space="preserve">   </w:t>
      </w:r>
      <w:r w:rsidRPr="00B925C8">
        <w:rPr>
          <w:rFonts w:eastAsia="Calibri"/>
          <w:kern w:val="0"/>
          <w:sz w:val="24"/>
          <w:szCs w:val="24"/>
        </w:rPr>
        <w:t xml:space="preserve"> jours</w:t>
      </w:r>
    </w:p>
    <w:p w14:paraId="3136098E" w14:textId="77777777" w:rsidR="004E5A70" w:rsidRPr="00B925C8" w:rsidRDefault="004E5A70" w:rsidP="004E5A70">
      <w:pPr>
        <w:rPr>
          <w:rFonts w:eastAsia="Calibri"/>
          <w:kern w:val="0"/>
          <w:sz w:val="24"/>
          <w:szCs w:val="24"/>
        </w:rPr>
      </w:pPr>
      <w:r w:rsidRPr="00B925C8">
        <w:rPr>
          <w:rFonts w:eastAsia="Calibri"/>
          <w:kern w:val="0"/>
          <w:sz w:val="24"/>
          <w:szCs w:val="24"/>
        </w:rPr>
        <w:t>Echéances d'amortissement</w:t>
      </w:r>
    </w:p>
    <w:p w14:paraId="01196A66" w14:textId="77777777" w:rsidR="004E5A70" w:rsidRPr="00B925C8" w:rsidRDefault="004E5A70" w:rsidP="004E5A70">
      <w:pPr>
        <w:tabs>
          <w:tab w:val="left" w:pos="2995"/>
        </w:tabs>
        <w:ind w:right="-1141"/>
        <w:rPr>
          <w:rFonts w:eastAsia="Calibri"/>
          <w:kern w:val="0"/>
          <w:sz w:val="24"/>
          <w:szCs w:val="24"/>
        </w:rPr>
      </w:pPr>
      <w:proofErr w:type="gramStart"/>
      <w:r w:rsidRPr="00B925C8">
        <w:rPr>
          <w:rFonts w:eastAsia="Calibri"/>
          <w:kern w:val="0"/>
          <w:position w:val="3"/>
          <w:sz w:val="24"/>
          <w:szCs w:val="24"/>
        </w:rPr>
        <w:t>et</w:t>
      </w:r>
      <w:proofErr w:type="gramEnd"/>
      <w:r w:rsidRPr="00B925C8">
        <w:rPr>
          <w:rFonts w:eastAsia="Calibri"/>
          <w:kern w:val="0"/>
          <w:position w:val="3"/>
          <w:sz w:val="24"/>
          <w:szCs w:val="24"/>
        </w:rPr>
        <w:t xml:space="preserve"> d'intérêts  </w:t>
      </w:r>
      <w:r w:rsidRPr="00B925C8">
        <w:rPr>
          <w:rFonts w:eastAsia="Calibri"/>
          <w:kern w:val="0"/>
          <w:position w:val="3"/>
          <w:sz w:val="24"/>
          <w:szCs w:val="24"/>
        </w:rPr>
        <w:tab/>
        <w:t xml:space="preserve">: </w:t>
      </w:r>
      <w:r w:rsidRPr="00B925C8">
        <w:rPr>
          <w:rFonts w:eastAsia="Calibri"/>
          <w:kern w:val="0"/>
          <w:sz w:val="24"/>
          <w:szCs w:val="24"/>
        </w:rPr>
        <w:t xml:space="preserve">périodicité trimestrielle </w:t>
      </w:r>
    </w:p>
    <w:p w14:paraId="544B5DA9" w14:textId="77777777" w:rsidR="004E5A70" w:rsidRPr="00B925C8" w:rsidRDefault="004E5A70" w:rsidP="004E5A70">
      <w:pPr>
        <w:tabs>
          <w:tab w:val="left" w:pos="2995"/>
        </w:tabs>
        <w:ind w:right="-1708"/>
        <w:rPr>
          <w:rFonts w:eastAsia="Calibri"/>
          <w:kern w:val="0"/>
          <w:sz w:val="24"/>
          <w:szCs w:val="24"/>
        </w:rPr>
      </w:pPr>
      <w:r w:rsidRPr="00B925C8">
        <w:rPr>
          <w:rFonts w:eastAsia="Calibri"/>
          <w:kern w:val="0"/>
          <w:sz w:val="24"/>
          <w:szCs w:val="24"/>
        </w:rPr>
        <w:t>Mode d'amortissement</w:t>
      </w:r>
      <w:r w:rsidRPr="00B925C8">
        <w:rPr>
          <w:rFonts w:eastAsia="Calibri"/>
          <w:kern w:val="0"/>
          <w:sz w:val="24"/>
          <w:szCs w:val="24"/>
        </w:rPr>
        <w:tab/>
        <w:t>:</w:t>
      </w:r>
      <w:r w:rsidRPr="00B925C8">
        <w:rPr>
          <w:rFonts w:eastAsia="Calibri"/>
          <w:spacing w:val="36"/>
          <w:kern w:val="0"/>
          <w:sz w:val="24"/>
          <w:szCs w:val="24"/>
        </w:rPr>
        <w:t xml:space="preserve"> </w:t>
      </w:r>
      <w:r w:rsidRPr="00B925C8">
        <w:rPr>
          <w:rFonts w:eastAsia="Calibri"/>
          <w:kern w:val="0"/>
          <w:sz w:val="24"/>
          <w:szCs w:val="24"/>
        </w:rPr>
        <w:t>constant</w:t>
      </w:r>
    </w:p>
    <w:p w14:paraId="5B6B2B74" w14:textId="77777777" w:rsidR="004E5A70" w:rsidRPr="00B925C8" w:rsidRDefault="004E5A70" w:rsidP="004E5A70">
      <w:pPr>
        <w:tabs>
          <w:tab w:val="left" w:pos="3047"/>
        </w:tabs>
        <w:rPr>
          <w:rFonts w:eastAsia="Calibri"/>
          <w:kern w:val="0"/>
          <w:position w:val="1"/>
          <w:sz w:val="24"/>
          <w:szCs w:val="24"/>
        </w:rPr>
      </w:pPr>
      <w:r w:rsidRPr="00B925C8">
        <w:rPr>
          <w:rFonts w:eastAsia="Calibri"/>
          <w:kern w:val="0"/>
          <w:sz w:val="24"/>
          <w:szCs w:val="24"/>
        </w:rPr>
        <w:t>Remboursement anticipé</w:t>
      </w:r>
      <w:r w:rsidRPr="00B925C8">
        <w:rPr>
          <w:rFonts w:eastAsia="Calibri"/>
          <w:kern w:val="0"/>
          <w:sz w:val="24"/>
          <w:szCs w:val="24"/>
        </w:rPr>
        <w:tab/>
      </w:r>
      <w:r w:rsidRPr="00B925C8">
        <w:rPr>
          <w:rFonts w:eastAsia="Calibri"/>
          <w:kern w:val="0"/>
          <w:position w:val="1"/>
          <w:sz w:val="24"/>
          <w:szCs w:val="24"/>
        </w:rPr>
        <w:t xml:space="preserve">: autorisé à une date d'échéance d'intérêts </w:t>
      </w:r>
    </w:p>
    <w:p w14:paraId="396EF73A" w14:textId="77777777" w:rsidR="004E5A70" w:rsidRPr="00B925C8" w:rsidRDefault="004E5A70" w:rsidP="004E5A70">
      <w:pPr>
        <w:tabs>
          <w:tab w:val="left" w:pos="3047"/>
        </w:tabs>
        <w:rPr>
          <w:rFonts w:eastAsia="Calibri"/>
          <w:kern w:val="0"/>
          <w:sz w:val="24"/>
          <w:szCs w:val="24"/>
        </w:rPr>
      </w:pPr>
      <w:r w:rsidRPr="00B925C8">
        <w:rPr>
          <w:rFonts w:eastAsia="Calibri"/>
          <w:kern w:val="0"/>
          <w:position w:val="1"/>
          <w:sz w:val="24"/>
          <w:szCs w:val="24"/>
        </w:rPr>
        <w:t xml:space="preserve">                                                     </w:t>
      </w:r>
      <w:proofErr w:type="gramStart"/>
      <w:r w:rsidRPr="00B925C8">
        <w:rPr>
          <w:rFonts w:eastAsia="Calibri"/>
          <w:kern w:val="0"/>
          <w:position w:val="1"/>
          <w:sz w:val="24"/>
          <w:szCs w:val="24"/>
        </w:rPr>
        <w:t>pour</w:t>
      </w:r>
      <w:proofErr w:type="gramEnd"/>
      <w:r w:rsidRPr="00B925C8">
        <w:rPr>
          <w:rFonts w:eastAsia="Calibri"/>
          <w:kern w:val="0"/>
          <w:position w:val="1"/>
          <w:sz w:val="24"/>
          <w:szCs w:val="24"/>
        </w:rPr>
        <w:t xml:space="preserve"> tout</w:t>
      </w:r>
      <w:r w:rsidRPr="00B925C8">
        <w:rPr>
          <w:rFonts w:eastAsia="Calibri"/>
          <w:spacing w:val="-71"/>
          <w:kern w:val="0"/>
          <w:position w:val="1"/>
          <w:sz w:val="24"/>
          <w:szCs w:val="24"/>
        </w:rPr>
        <w:t xml:space="preserve">  </w:t>
      </w:r>
      <w:r w:rsidRPr="00B925C8">
        <w:rPr>
          <w:rFonts w:eastAsia="Calibri"/>
          <w:kern w:val="0"/>
          <w:position w:val="1"/>
          <w:sz w:val="24"/>
          <w:szCs w:val="24"/>
        </w:rPr>
        <w:t xml:space="preserve"> ou </w:t>
      </w:r>
      <w:r w:rsidRPr="00B925C8">
        <w:rPr>
          <w:rFonts w:eastAsia="Calibri"/>
          <w:kern w:val="0"/>
          <w:sz w:val="24"/>
          <w:szCs w:val="24"/>
        </w:rPr>
        <w:t xml:space="preserve">partie du montant du capital  </w:t>
      </w:r>
    </w:p>
    <w:p w14:paraId="710F5019" w14:textId="77777777" w:rsidR="004E5A70" w:rsidRPr="00B925C8" w:rsidRDefault="004E5A70" w:rsidP="004E5A70">
      <w:pPr>
        <w:tabs>
          <w:tab w:val="left" w:pos="3047"/>
        </w:tabs>
        <w:ind w:left="163"/>
        <w:rPr>
          <w:rFonts w:eastAsia="Calibri"/>
          <w:kern w:val="0"/>
          <w:sz w:val="24"/>
          <w:szCs w:val="24"/>
        </w:rPr>
      </w:pPr>
      <w:r w:rsidRPr="00B925C8">
        <w:rPr>
          <w:rFonts w:eastAsia="Calibri"/>
          <w:kern w:val="0"/>
          <w:sz w:val="24"/>
          <w:szCs w:val="24"/>
        </w:rPr>
        <w:t xml:space="preserve">                                                  </w:t>
      </w:r>
      <w:proofErr w:type="gramStart"/>
      <w:r w:rsidRPr="00B925C8">
        <w:rPr>
          <w:rFonts w:eastAsia="Calibri"/>
          <w:kern w:val="0"/>
          <w:sz w:val="24"/>
          <w:szCs w:val="24"/>
        </w:rPr>
        <w:t>restant</w:t>
      </w:r>
      <w:proofErr w:type="gramEnd"/>
      <w:r w:rsidRPr="00B925C8">
        <w:rPr>
          <w:rFonts w:eastAsia="Calibri"/>
          <w:kern w:val="0"/>
          <w:sz w:val="24"/>
          <w:szCs w:val="24"/>
        </w:rPr>
        <w:t xml:space="preserve"> dû, moyennant le    paiement d'une             </w:t>
      </w:r>
    </w:p>
    <w:p w14:paraId="7380BBBA" w14:textId="77777777" w:rsidR="004E5A70" w:rsidRPr="00B925C8" w:rsidRDefault="004E5A70" w:rsidP="004E5A70">
      <w:pPr>
        <w:tabs>
          <w:tab w:val="left" w:pos="3047"/>
        </w:tabs>
        <w:ind w:left="163"/>
        <w:rPr>
          <w:rFonts w:eastAsia="Calibri"/>
          <w:kern w:val="0"/>
          <w:sz w:val="24"/>
          <w:szCs w:val="24"/>
        </w:rPr>
      </w:pPr>
      <w:r w:rsidRPr="00B925C8">
        <w:rPr>
          <w:rFonts w:eastAsia="Calibri"/>
          <w:kern w:val="0"/>
          <w:sz w:val="24"/>
          <w:szCs w:val="24"/>
        </w:rPr>
        <w:t xml:space="preserve">                                                  </w:t>
      </w:r>
      <w:proofErr w:type="gramStart"/>
      <w:r w:rsidRPr="00B925C8">
        <w:rPr>
          <w:rFonts w:eastAsia="Calibri"/>
          <w:kern w:val="0"/>
          <w:sz w:val="24"/>
          <w:szCs w:val="24"/>
        </w:rPr>
        <w:t>indemnité</w:t>
      </w:r>
      <w:proofErr w:type="gramEnd"/>
      <w:r w:rsidRPr="00B925C8">
        <w:rPr>
          <w:rFonts w:eastAsia="Calibri"/>
          <w:kern w:val="0"/>
          <w:sz w:val="24"/>
          <w:szCs w:val="24"/>
        </w:rPr>
        <w:t xml:space="preserve"> actuarielle</w:t>
      </w:r>
    </w:p>
    <w:p w14:paraId="45B2FC8B" w14:textId="1930B2CB" w:rsidR="004E5A70" w:rsidRPr="007B566C" w:rsidRDefault="007B566C" w:rsidP="007B566C">
      <w:pPr>
        <w:tabs>
          <w:tab w:val="left" w:pos="990"/>
        </w:tabs>
        <w:spacing w:line="256" w:lineRule="auto"/>
        <w:rPr>
          <w:kern w:val="0"/>
          <w:sz w:val="24"/>
          <w:szCs w:val="24"/>
        </w:rPr>
      </w:pPr>
      <w:r>
        <w:rPr>
          <w:rFonts w:eastAsiaTheme="majorEastAsia"/>
          <w:sz w:val="24"/>
          <w:szCs w:val="24"/>
          <w:u w:val="single"/>
        </w:rPr>
        <w:t>C</w:t>
      </w:r>
      <w:r w:rsidR="004E5A70" w:rsidRPr="00B925C8">
        <w:rPr>
          <w:rFonts w:eastAsiaTheme="majorEastAsia"/>
          <w:sz w:val="24"/>
          <w:szCs w:val="24"/>
          <w:u w:val="single"/>
        </w:rPr>
        <w:t>ommission</w:t>
      </w:r>
    </w:p>
    <w:p w14:paraId="58675F48" w14:textId="77777777" w:rsidR="004E5A70" w:rsidRPr="00B925C8" w:rsidRDefault="004E5A70" w:rsidP="004E5A70">
      <w:pPr>
        <w:tabs>
          <w:tab w:val="left" w:pos="3019"/>
        </w:tabs>
        <w:rPr>
          <w:rFonts w:eastAsia="Calibri"/>
          <w:kern w:val="0"/>
          <w:sz w:val="24"/>
          <w:szCs w:val="24"/>
        </w:rPr>
      </w:pPr>
      <w:r w:rsidRPr="00B925C8">
        <w:rPr>
          <w:rFonts w:eastAsia="Calibri"/>
          <w:kern w:val="0"/>
          <w:sz w:val="24"/>
          <w:szCs w:val="24"/>
        </w:rPr>
        <w:t>Commission d'engagement</w:t>
      </w:r>
      <w:r w:rsidRPr="00B925C8">
        <w:rPr>
          <w:rFonts w:eastAsia="Calibri"/>
          <w:kern w:val="0"/>
          <w:sz w:val="24"/>
          <w:szCs w:val="24"/>
        </w:rPr>
        <w:tab/>
        <w:t>: 0,10 % du montant du contrat de</w:t>
      </w:r>
      <w:r w:rsidRPr="00B925C8">
        <w:rPr>
          <w:rFonts w:eastAsia="Calibri"/>
          <w:spacing w:val="-27"/>
          <w:kern w:val="0"/>
          <w:sz w:val="24"/>
          <w:szCs w:val="24"/>
        </w:rPr>
        <w:t xml:space="preserve"> </w:t>
      </w:r>
      <w:r w:rsidRPr="00B925C8">
        <w:rPr>
          <w:rFonts w:eastAsia="Calibri"/>
          <w:kern w:val="0"/>
          <w:sz w:val="24"/>
          <w:szCs w:val="24"/>
        </w:rPr>
        <w:t>prêt</w:t>
      </w:r>
    </w:p>
    <w:p w14:paraId="547E6428" w14:textId="77777777" w:rsidR="008752C8" w:rsidRPr="00B925C8" w:rsidRDefault="008752C8" w:rsidP="004E5A70">
      <w:pPr>
        <w:spacing w:before="7"/>
        <w:rPr>
          <w:rFonts w:eastAsia="Calibri"/>
          <w:kern w:val="0"/>
          <w:sz w:val="24"/>
          <w:szCs w:val="24"/>
        </w:rPr>
      </w:pPr>
    </w:p>
    <w:p w14:paraId="0ED39593" w14:textId="77777777" w:rsidR="004E5A70" w:rsidRPr="00B925C8" w:rsidRDefault="004E5A70" w:rsidP="004E5A70">
      <w:pPr>
        <w:keepNext/>
        <w:keepLines/>
        <w:spacing w:before="1"/>
        <w:outlineLvl w:val="1"/>
        <w:rPr>
          <w:rFonts w:eastAsiaTheme="majorEastAsia"/>
          <w:sz w:val="24"/>
          <w:szCs w:val="24"/>
        </w:rPr>
      </w:pPr>
      <w:r w:rsidRPr="00B925C8">
        <w:rPr>
          <w:rFonts w:eastAsiaTheme="majorEastAsia"/>
          <w:sz w:val="24"/>
          <w:szCs w:val="24"/>
          <w:u w:val="single"/>
        </w:rPr>
        <w:t>Article 2</w:t>
      </w:r>
      <w:r w:rsidRPr="00B925C8">
        <w:rPr>
          <w:rFonts w:eastAsiaTheme="majorEastAsia"/>
          <w:sz w:val="24"/>
          <w:szCs w:val="24"/>
        </w:rPr>
        <w:t xml:space="preserve"> : Etendue des pouvoirs du signataire</w:t>
      </w:r>
    </w:p>
    <w:p w14:paraId="2F67705A" w14:textId="3D69852D" w:rsidR="009C2FE8" w:rsidRPr="007B566C" w:rsidRDefault="004E5A70" w:rsidP="007B566C">
      <w:pPr>
        <w:tabs>
          <w:tab w:val="left" w:pos="4526"/>
        </w:tabs>
        <w:rPr>
          <w:rFonts w:eastAsia="Calibri"/>
          <w:kern w:val="0"/>
          <w:sz w:val="24"/>
          <w:szCs w:val="24"/>
        </w:rPr>
      </w:pPr>
      <w:r w:rsidRPr="00B925C8">
        <w:rPr>
          <w:rFonts w:eastAsia="Calibri"/>
          <w:kern w:val="0"/>
          <w:sz w:val="24"/>
          <w:szCs w:val="24"/>
        </w:rPr>
        <w:t>Le représentant légal de l'emprunteur est autorisé à signer l'ensemble de la documentation contractuelle relative au contrat de prêt décrit ci-dessus à intervenir avec La Banque Postale.</w:t>
      </w:r>
    </w:p>
    <w:p w14:paraId="1879F1C5" w14:textId="77777777" w:rsidR="00A35255" w:rsidRDefault="00A35255" w:rsidP="00FB189C">
      <w:pPr>
        <w:rPr>
          <w:rFonts w:eastAsiaTheme="minorEastAsia"/>
          <w:color w:val="000000" w:themeColor="text1"/>
          <w:kern w:val="24"/>
          <w:sz w:val="24"/>
          <w:szCs w:val="24"/>
          <w:u w:val="single"/>
        </w:rPr>
      </w:pPr>
    </w:p>
    <w:p w14:paraId="721326E6" w14:textId="7A9C861D" w:rsidR="00433350" w:rsidRPr="005D6498" w:rsidRDefault="00433350" w:rsidP="00433350">
      <w:pPr>
        <w:rPr>
          <w:sz w:val="24"/>
          <w:szCs w:val="24"/>
          <w:u w:val="single"/>
        </w:rPr>
      </w:pPr>
      <w:r>
        <w:rPr>
          <w:sz w:val="24"/>
          <w:szCs w:val="24"/>
        </w:rPr>
        <w:t xml:space="preserve">IV </w:t>
      </w:r>
      <w:r w:rsidR="005D6498">
        <w:rPr>
          <w:sz w:val="24"/>
          <w:szCs w:val="24"/>
          <w:u w:val="single"/>
        </w:rPr>
        <w:t>Contrats d’assurance de la Commune – Attribution des marchés</w:t>
      </w:r>
    </w:p>
    <w:p w14:paraId="4D6C2FD0" w14:textId="77777777" w:rsidR="00A35255" w:rsidRDefault="00A35255" w:rsidP="00FB189C">
      <w:pPr>
        <w:rPr>
          <w:rFonts w:eastAsiaTheme="minorEastAsia"/>
          <w:color w:val="000000" w:themeColor="text1"/>
          <w:kern w:val="24"/>
          <w:sz w:val="24"/>
          <w:szCs w:val="24"/>
          <w:u w:val="single"/>
        </w:rPr>
      </w:pPr>
    </w:p>
    <w:p w14:paraId="3B277214" w14:textId="6C981672" w:rsidR="005D6498" w:rsidRPr="008356CC" w:rsidRDefault="005D6498" w:rsidP="003A55DE">
      <w:pPr>
        <w:ind w:firstLine="708"/>
        <w:rPr>
          <w:sz w:val="24"/>
          <w:szCs w:val="24"/>
        </w:rPr>
      </w:pPr>
      <w:r w:rsidRPr="008356CC">
        <w:rPr>
          <w:sz w:val="24"/>
          <w:szCs w:val="24"/>
        </w:rPr>
        <w:t>Monsieur le Maire expose à l’Assemblée que les contrats d’assurance souscrits par la Commune arrivant à échéance le 31 Décembre 20</w:t>
      </w:r>
      <w:r>
        <w:rPr>
          <w:sz w:val="24"/>
          <w:szCs w:val="24"/>
        </w:rPr>
        <w:t>23</w:t>
      </w:r>
      <w:r w:rsidRPr="008356CC">
        <w:rPr>
          <w:sz w:val="24"/>
          <w:szCs w:val="24"/>
        </w:rPr>
        <w:t>, une consultation selon la procédure adaptée a été lancée avec l’assistance du Cabinet ARIMA CONSULTANTS ASSOCIES à PARIS.</w:t>
      </w:r>
    </w:p>
    <w:p w14:paraId="6A814517" w14:textId="7C47D967" w:rsidR="005D6498" w:rsidRPr="008356CC" w:rsidRDefault="005D6498" w:rsidP="005D6498">
      <w:pPr>
        <w:rPr>
          <w:sz w:val="24"/>
          <w:szCs w:val="24"/>
        </w:rPr>
      </w:pPr>
      <w:r w:rsidRPr="008356CC">
        <w:rPr>
          <w:sz w:val="24"/>
          <w:szCs w:val="24"/>
        </w:rPr>
        <w:tab/>
        <w:t>Les nouveaux marchés devront prendre effet le 1</w:t>
      </w:r>
      <w:r w:rsidRPr="008356CC">
        <w:rPr>
          <w:sz w:val="24"/>
          <w:szCs w:val="24"/>
          <w:vertAlign w:val="superscript"/>
        </w:rPr>
        <w:t>er</w:t>
      </w:r>
      <w:r w:rsidRPr="008356CC">
        <w:rPr>
          <w:sz w:val="24"/>
          <w:szCs w:val="24"/>
        </w:rPr>
        <w:t xml:space="preserve"> Janvier 202</w:t>
      </w:r>
      <w:r>
        <w:rPr>
          <w:sz w:val="24"/>
          <w:szCs w:val="24"/>
        </w:rPr>
        <w:t>4</w:t>
      </w:r>
      <w:r w:rsidRPr="008356CC">
        <w:rPr>
          <w:sz w:val="24"/>
          <w:szCs w:val="24"/>
        </w:rPr>
        <w:t xml:space="preserve"> pour une durée de 4 ans.</w:t>
      </w:r>
    </w:p>
    <w:p w14:paraId="7C446522" w14:textId="77777777" w:rsidR="005D6498" w:rsidRDefault="005D6498" w:rsidP="005D6498">
      <w:pPr>
        <w:rPr>
          <w:sz w:val="24"/>
          <w:szCs w:val="24"/>
        </w:rPr>
      </w:pPr>
      <w:r w:rsidRPr="008356CC">
        <w:rPr>
          <w:sz w:val="24"/>
          <w:szCs w:val="24"/>
        </w:rPr>
        <w:lastRenderedPageBreak/>
        <w:tab/>
        <w:t xml:space="preserve">Un avis d’appel public à la concurrence a été publié </w:t>
      </w:r>
      <w:r w:rsidRPr="005A1557">
        <w:rPr>
          <w:sz w:val="24"/>
          <w:szCs w:val="24"/>
        </w:rPr>
        <w:t xml:space="preserve">le 28 Septembre </w:t>
      </w:r>
      <w:r w:rsidRPr="005A1557">
        <w:rPr>
          <w:color w:val="000000" w:themeColor="text1"/>
          <w:sz w:val="24"/>
          <w:szCs w:val="24"/>
        </w:rPr>
        <w:t>2023</w:t>
      </w:r>
      <w:r w:rsidRPr="008356CC">
        <w:rPr>
          <w:sz w:val="24"/>
          <w:szCs w:val="24"/>
        </w:rPr>
        <w:t xml:space="preserve"> sur le profil acheteur</w:t>
      </w:r>
      <w:proofErr w:type="gramStart"/>
      <w:r w:rsidRPr="008356CC">
        <w:rPr>
          <w:sz w:val="24"/>
          <w:szCs w:val="24"/>
        </w:rPr>
        <w:t xml:space="preserve"> «www.centreofficielles.com</w:t>
      </w:r>
      <w:proofErr w:type="gramEnd"/>
      <w:r w:rsidRPr="008356CC">
        <w:rPr>
          <w:sz w:val="24"/>
          <w:szCs w:val="24"/>
        </w:rPr>
        <w:t>» et au BOAMP</w:t>
      </w:r>
    </w:p>
    <w:p w14:paraId="0BC57B8C" w14:textId="6B6C4571" w:rsidR="005D6498" w:rsidRPr="008356CC" w:rsidRDefault="005D6498" w:rsidP="005D6498">
      <w:pPr>
        <w:rPr>
          <w:sz w:val="24"/>
          <w:szCs w:val="24"/>
        </w:rPr>
      </w:pPr>
      <w:proofErr w:type="gramStart"/>
      <w:r>
        <w:rPr>
          <w:sz w:val="24"/>
          <w:szCs w:val="24"/>
        </w:rPr>
        <w:t>n</w:t>
      </w:r>
      <w:proofErr w:type="gramEnd"/>
      <w:r>
        <w:rPr>
          <w:sz w:val="24"/>
          <w:szCs w:val="24"/>
        </w:rPr>
        <w:t>° 2023-772 du 29 Septembre 2023.</w:t>
      </w:r>
    </w:p>
    <w:p w14:paraId="32215312" w14:textId="77777777" w:rsidR="005D6498" w:rsidRPr="005B7E0F" w:rsidRDefault="005D6498" w:rsidP="005D6498">
      <w:pPr>
        <w:rPr>
          <w:color w:val="FF0000"/>
          <w:sz w:val="24"/>
          <w:szCs w:val="24"/>
        </w:rPr>
      </w:pPr>
      <w:r w:rsidRPr="008356CC">
        <w:rPr>
          <w:sz w:val="24"/>
          <w:szCs w:val="24"/>
        </w:rPr>
        <w:tab/>
        <w:t xml:space="preserve">La date limite de remise des offres a été fixée </w:t>
      </w:r>
      <w:r w:rsidRPr="006F1A7B">
        <w:rPr>
          <w:sz w:val="24"/>
          <w:szCs w:val="24"/>
        </w:rPr>
        <w:t xml:space="preserve">au 08 Novembre 2023          </w:t>
      </w:r>
    </w:p>
    <w:p w14:paraId="216AA861" w14:textId="33B0F829" w:rsidR="005D6498" w:rsidRPr="008356CC" w:rsidRDefault="005D6498" w:rsidP="005D6498">
      <w:pPr>
        <w:rPr>
          <w:sz w:val="24"/>
          <w:szCs w:val="24"/>
        </w:rPr>
      </w:pPr>
      <w:proofErr w:type="gramStart"/>
      <w:r w:rsidRPr="006F1A7B">
        <w:rPr>
          <w:sz w:val="24"/>
          <w:szCs w:val="24"/>
        </w:rPr>
        <w:t>à</w:t>
      </w:r>
      <w:proofErr w:type="gramEnd"/>
      <w:r w:rsidRPr="006F1A7B">
        <w:rPr>
          <w:sz w:val="24"/>
          <w:szCs w:val="24"/>
        </w:rPr>
        <w:t xml:space="preserve"> 12h00.</w:t>
      </w:r>
    </w:p>
    <w:p w14:paraId="13CA5281" w14:textId="77777777" w:rsidR="005D6498" w:rsidRPr="008356CC" w:rsidRDefault="005D6498" w:rsidP="005D6498">
      <w:pPr>
        <w:rPr>
          <w:sz w:val="24"/>
          <w:szCs w:val="24"/>
        </w:rPr>
      </w:pPr>
      <w:r w:rsidRPr="008356CC">
        <w:rPr>
          <w:sz w:val="24"/>
          <w:szCs w:val="24"/>
        </w:rPr>
        <w:tab/>
        <w:t>Le marché a été alloti comme suit :</w:t>
      </w:r>
    </w:p>
    <w:p w14:paraId="53CBDA5B" w14:textId="77777777" w:rsidR="005D6498" w:rsidRPr="008356CC" w:rsidRDefault="005D6498" w:rsidP="005D6498">
      <w:pPr>
        <w:rPr>
          <w:sz w:val="24"/>
          <w:szCs w:val="24"/>
        </w:rPr>
      </w:pPr>
      <w:r w:rsidRPr="008356CC">
        <w:rPr>
          <w:sz w:val="24"/>
          <w:szCs w:val="24"/>
        </w:rPr>
        <w:t>- Lot 1 : assurance des dommages aux biens et des risques annexes,</w:t>
      </w:r>
    </w:p>
    <w:p w14:paraId="4E84B770" w14:textId="77777777" w:rsidR="005D6498" w:rsidRPr="008356CC" w:rsidRDefault="005D6498" w:rsidP="005D6498">
      <w:pPr>
        <w:rPr>
          <w:sz w:val="24"/>
          <w:szCs w:val="24"/>
        </w:rPr>
      </w:pPr>
      <w:r w:rsidRPr="008356CC">
        <w:rPr>
          <w:sz w:val="24"/>
          <w:szCs w:val="24"/>
        </w:rPr>
        <w:t>- Lot 2 : assurance des responsabilités et des risques annexes,</w:t>
      </w:r>
    </w:p>
    <w:p w14:paraId="547E307C" w14:textId="77777777" w:rsidR="005D6498" w:rsidRPr="008356CC" w:rsidRDefault="005D6498" w:rsidP="005D6498">
      <w:pPr>
        <w:rPr>
          <w:sz w:val="24"/>
          <w:szCs w:val="24"/>
        </w:rPr>
      </w:pPr>
      <w:r w:rsidRPr="008356CC">
        <w:rPr>
          <w:sz w:val="24"/>
          <w:szCs w:val="24"/>
        </w:rPr>
        <w:t>- Lot 3 : assurance des véhicules et des risques annexes,</w:t>
      </w:r>
    </w:p>
    <w:p w14:paraId="0816D500" w14:textId="77777777" w:rsidR="005D6498" w:rsidRPr="008356CC" w:rsidRDefault="005D6498" w:rsidP="005D6498">
      <w:pPr>
        <w:rPr>
          <w:sz w:val="24"/>
          <w:szCs w:val="24"/>
        </w:rPr>
      </w:pPr>
      <w:r w:rsidRPr="008356CC">
        <w:rPr>
          <w:sz w:val="24"/>
          <w:szCs w:val="24"/>
        </w:rPr>
        <w:t>- Lot 4 : assurances</w:t>
      </w:r>
      <w:r>
        <w:rPr>
          <w:sz w:val="24"/>
          <w:szCs w:val="24"/>
        </w:rPr>
        <w:t xml:space="preserve"> de la</w:t>
      </w:r>
      <w:r w:rsidRPr="008356CC">
        <w:rPr>
          <w:sz w:val="24"/>
          <w:szCs w:val="24"/>
        </w:rPr>
        <w:t xml:space="preserve"> protection juridique de la Collectivité</w:t>
      </w:r>
    </w:p>
    <w:p w14:paraId="6EF60D35" w14:textId="77777777" w:rsidR="005D6498" w:rsidRDefault="005D6498" w:rsidP="005D6498">
      <w:pPr>
        <w:rPr>
          <w:sz w:val="24"/>
          <w:szCs w:val="24"/>
        </w:rPr>
      </w:pPr>
      <w:r w:rsidRPr="008356CC">
        <w:rPr>
          <w:sz w:val="24"/>
          <w:szCs w:val="24"/>
        </w:rPr>
        <w:t>- Lot 5 : assurance de</w:t>
      </w:r>
      <w:r>
        <w:rPr>
          <w:sz w:val="24"/>
          <w:szCs w:val="24"/>
        </w:rPr>
        <w:t xml:space="preserve"> la protection fonctionnelle des agents et des élus</w:t>
      </w:r>
    </w:p>
    <w:p w14:paraId="35F5F91F" w14:textId="272D1D54" w:rsidR="005D6498" w:rsidRPr="008356CC" w:rsidRDefault="005D6498" w:rsidP="005D6498">
      <w:pPr>
        <w:rPr>
          <w:sz w:val="24"/>
          <w:szCs w:val="24"/>
        </w:rPr>
      </w:pPr>
      <w:r>
        <w:rPr>
          <w:sz w:val="24"/>
          <w:szCs w:val="24"/>
        </w:rPr>
        <w:t>- Lot 6 : assurance des prestations statutaires</w:t>
      </w:r>
    </w:p>
    <w:p w14:paraId="47F91295" w14:textId="08CAF097" w:rsidR="005D6498" w:rsidRPr="008356CC" w:rsidRDefault="005D6498" w:rsidP="005D6498">
      <w:pPr>
        <w:rPr>
          <w:sz w:val="24"/>
          <w:szCs w:val="24"/>
        </w:rPr>
      </w:pPr>
      <w:r w:rsidRPr="008356CC">
        <w:rPr>
          <w:sz w:val="24"/>
          <w:szCs w:val="24"/>
        </w:rPr>
        <w:tab/>
        <w:t>A l’issue de la consultation, les offres reçues ont fait l’objet d’une analyse par le Cabinet ARIMA Consultants conformément aux critères figurant au règlement de la consultation.</w:t>
      </w:r>
    </w:p>
    <w:p w14:paraId="394AB413" w14:textId="77777777" w:rsidR="005D6498" w:rsidRPr="008356CC" w:rsidRDefault="005D6498" w:rsidP="005D6498">
      <w:pPr>
        <w:rPr>
          <w:sz w:val="24"/>
          <w:szCs w:val="24"/>
        </w:rPr>
      </w:pPr>
      <w:r w:rsidRPr="008356CC">
        <w:rPr>
          <w:sz w:val="24"/>
          <w:szCs w:val="24"/>
        </w:rPr>
        <w:tab/>
        <w:t>Au vu du rapport d’analyse des offres présenté, Monsieur le Maire propose d’attribuer les marchés comme suit :</w:t>
      </w:r>
    </w:p>
    <w:p w14:paraId="01EAFD7F" w14:textId="77777777" w:rsidR="005D6498" w:rsidRPr="008356CC" w:rsidRDefault="005D6498" w:rsidP="005D6498">
      <w:pPr>
        <w:rPr>
          <w:sz w:val="24"/>
          <w:szCs w:val="24"/>
        </w:rPr>
      </w:pPr>
    </w:p>
    <w:p w14:paraId="2F0B9448" w14:textId="77777777" w:rsidR="005D6498" w:rsidRPr="008356CC" w:rsidRDefault="005D6498" w:rsidP="005D6498">
      <w:pPr>
        <w:rPr>
          <w:sz w:val="24"/>
          <w:szCs w:val="24"/>
        </w:rPr>
      </w:pPr>
      <w:r w:rsidRPr="008356CC">
        <w:rPr>
          <w:sz w:val="24"/>
          <w:szCs w:val="24"/>
          <w:u w:val="single"/>
        </w:rPr>
        <w:sym w:font="Wingdings" w:char="F0F0"/>
      </w:r>
      <w:r w:rsidRPr="008356CC">
        <w:rPr>
          <w:sz w:val="24"/>
          <w:szCs w:val="24"/>
          <w:u w:val="single"/>
        </w:rPr>
        <w:t xml:space="preserve"> </w:t>
      </w:r>
      <w:r w:rsidRPr="008356CC">
        <w:rPr>
          <w:b/>
          <w:bCs/>
          <w:sz w:val="24"/>
          <w:szCs w:val="24"/>
          <w:u w:val="single"/>
        </w:rPr>
        <w:t>Lot 1</w:t>
      </w:r>
      <w:r w:rsidRPr="008356CC">
        <w:rPr>
          <w:sz w:val="24"/>
          <w:szCs w:val="24"/>
          <w:u w:val="single"/>
        </w:rPr>
        <w:t> : Assurance des Dommages aux biens et des risques annexes</w:t>
      </w:r>
    </w:p>
    <w:p w14:paraId="6A4448E6" w14:textId="77777777" w:rsidR="005D6498" w:rsidRPr="008356CC" w:rsidRDefault="005D6498" w:rsidP="005D6498">
      <w:pPr>
        <w:rPr>
          <w:sz w:val="24"/>
          <w:szCs w:val="24"/>
        </w:rPr>
      </w:pPr>
      <w:r w:rsidRPr="008356CC">
        <w:rPr>
          <w:sz w:val="24"/>
          <w:szCs w:val="24"/>
        </w:rPr>
        <w:t>Contrat avec franchise de 1.000 €</w:t>
      </w:r>
    </w:p>
    <w:p w14:paraId="17DF46C3" w14:textId="77777777" w:rsidR="005D6498" w:rsidRPr="008356CC" w:rsidRDefault="005D6498" w:rsidP="005D6498">
      <w:pPr>
        <w:rPr>
          <w:sz w:val="24"/>
          <w:szCs w:val="24"/>
        </w:rPr>
      </w:pPr>
      <w:r w:rsidRPr="008356CC">
        <w:rPr>
          <w:b/>
          <w:sz w:val="24"/>
          <w:szCs w:val="24"/>
        </w:rPr>
        <w:t>Compagnie retenue</w:t>
      </w:r>
      <w:r w:rsidRPr="008356CC">
        <w:rPr>
          <w:sz w:val="24"/>
          <w:szCs w:val="24"/>
        </w:rPr>
        <w:t> : SMACL</w:t>
      </w:r>
      <w:r>
        <w:rPr>
          <w:sz w:val="24"/>
          <w:szCs w:val="24"/>
        </w:rPr>
        <w:t xml:space="preserve"> Assurances SA</w:t>
      </w:r>
      <w:r w:rsidRPr="008356CC">
        <w:rPr>
          <w:sz w:val="24"/>
          <w:szCs w:val="24"/>
        </w:rPr>
        <w:t xml:space="preserve"> – 141, Avenue Salvador Allende -</w:t>
      </w:r>
      <w:r>
        <w:rPr>
          <w:sz w:val="24"/>
          <w:szCs w:val="24"/>
        </w:rPr>
        <w:t xml:space="preserve"> </w:t>
      </w:r>
      <w:r w:rsidRPr="008356CC">
        <w:rPr>
          <w:sz w:val="24"/>
          <w:szCs w:val="24"/>
        </w:rPr>
        <w:t xml:space="preserve">79031 NIORT CEDEX 9      </w:t>
      </w:r>
    </w:p>
    <w:p w14:paraId="6BAA73DD" w14:textId="77777777" w:rsidR="005D6498" w:rsidRDefault="005D6498" w:rsidP="005D6498">
      <w:pPr>
        <w:rPr>
          <w:sz w:val="24"/>
          <w:szCs w:val="24"/>
        </w:rPr>
      </w:pPr>
      <w:r w:rsidRPr="008356CC">
        <w:rPr>
          <w:sz w:val="24"/>
          <w:szCs w:val="24"/>
        </w:rPr>
        <w:t>Montant : Prix HT/m2 : 0,</w:t>
      </w:r>
      <w:r>
        <w:rPr>
          <w:sz w:val="24"/>
          <w:szCs w:val="24"/>
        </w:rPr>
        <w:t xml:space="preserve">85 </w:t>
      </w:r>
      <w:r w:rsidRPr="008356CC">
        <w:rPr>
          <w:sz w:val="24"/>
          <w:szCs w:val="24"/>
        </w:rPr>
        <w:t xml:space="preserve">€ HT – prime annuelle de </w:t>
      </w:r>
      <w:r>
        <w:rPr>
          <w:sz w:val="24"/>
          <w:szCs w:val="24"/>
        </w:rPr>
        <w:t>22.702,15</w:t>
      </w:r>
      <w:r w:rsidRPr="008356CC">
        <w:rPr>
          <w:sz w:val="24"/>
          <w:szCs w:val="24"/>
        </w:rPr>
        <w:t xml:space="preserve"> € TTC </w:t>
      </w:r>
    </w:p>
    <w:p w14:paraId="052BDB00" w14:textId="77777777" w:rsidR="005D6498" w:rsidRDefault="005D6498" w:rsidP="005D6498">
      <w:pPr>
        <w:rPr>
          <w:sz w:val="24"/>
          <w:szCs w:val="24"/>
        </w:rPr>
      </w:pPr>
      <w:r>
        <w:rPr>
          <w:sz w:val="24"/>
          <w:szCs w:val="24"/>
        </w:rPr>
        <w:t>Contrat franchise incendie – évènements naturels : 1.000 €</w:t>
      </w:r>
    </w:p>
    <w:p w14:paraId="7E7D5042" w14:textId="77777777" w:rsidR="005D6498" w:rsidRPr="008356CC" w:rsidRDefault="005D6498" w:rsidP="005D6498">
      <w:pPr>
        <w:rPr>
          <w:sz w:val="24"/>
          <w:szCs w:val="24"/>
          <w:u w:val="single"/>
        </w:rPr>
      </w:pPr>
      <w:r>
        <w:rPr>
          <w:sz w:val="24"/>
          <w:szCs w:val="24"/>
        </w:rPr>
        <w:t>Franchise autres évènements : 500 €</w:t>
      </w:r>
    </w:p>
    <w:p w14:paraId="287CFC33" w14:textId="77777777" w:rsidR="005D6498" w:rsidRPr="008356CC" w:rsidRDefault="005D6498" w:rsidP="005D6498">
      <w:pPr>
        <w:rPr>
          <w:sz w:val="24"/>
          <w:szCs w:val="24"/>
        </w:rPr>
      </w:pPr>
    </w:p>
    <w:p w14:paraId="5DE3ECB1" w14:textId="77777777" w:rsidR="005D6498" w:rsidRPr="008356CC" w:rsidRDefault="005D6498" w:rsidP="005D6498">
      <w:pPr>
        <w:rPr>
          <w:sz w:val="24"/>
          <w:szCs w:val="24"/>
        </w:rPr>
      </w:pPr>
      <w:bookmarkStart w:id="0" w:name="_Hlk152686496"/>
      <w:r w:rsidRPr="008356CC">
        <w:rPr>
          <w:sz w:val="24"/>
          <w:szCs w:val="24"/>
          <w:u w:val="single"/>
        </w:rPr>
        <w:sym w:font="Wingdings" w:char="F0F0"/>
      </w:r>
      <w:r w:rsidRPr="008356CC">
        <w:rPr>
          <w:sz w:val="24"/>
          <w:szCs w:val="24"/>
          <w:u w:val="single"/>
        </w:rPr>
        <w:t xml:space="preserve"> </w:t>
      </w:r>
      <w:r w:rsidRPr="008356CC">
        <w:rPr>
          <w:b/>
          <w:bCs/>
          <w:sz w:val="24"/>
          <w:szCs w:val="24"/>
          <w:u w:val="single"/>
        </w:rPr>
        <w:t>Lot 2 </w:t>
      </w:r>
      <w:r w:rsidRPr="008356CC">
        <w:rPr>
          <w:sz w:val="24"/>
          <w:szCs w:val="24"/>
          <w:u w:val="single"/>
        </w:rPr>
        <w:t>: Assurance des Responsabilités et des risques annexes</w:t>
      </w:r>
      <w:r w:rsidRPr="008356CC">
        <w:rPr>
          <w:sz w:val="24"/>
          <w:szCs w:val="24"/>
        </w:rPr>
        <w:t> :</w:t>
      </w:r>
    </w:p>
    <w:p w14:paraId="0BFC3D09" w14:textId="77777777" w:rsidR="005D6498" w:rsidRPr="008356CC" w:rsidRDefault="005D6498" w:rsidP="005D6498">
      <w:pPr>
        <w:rPr>
          <w:sz w:val="24"/>
          <w:szCs w:val="24"/>
        </w:rPr>
      </w:pPr>
      <w:r w:rsidRPr="008356CC">
        <w:rPr>
          <w:sz w:val="24"/>
          <w:szCs w:val="24"/>
        </w:rPr>
        <w:t>Garantie de la Responsabilité Générale prenant en compte les activités présentes et futures de la collectivité sans déclaration préalable.</w:t>
      </w:r>
    </w:p>
    <w:p w14:paraId="2D28CF24" w14:textId="77777777" w:rsidR="005D6498" w:rsidRPr="008356CC" w:rsidRDefault="005D6498" w:rsidP="005D6498">
      <w:pPr>
        <w:rPr>
          <w:sz w:val="24"/>
          <w:szCs w:val="24"/>
        </w:rPr>
      </w:pPr>
      <w:r w:rsidRPr="008356CC">
        <w:rPr>
          <w:b/>
          <w:sz w:val="24"/>
          <w:szCs w:val="24"/>
        </w:rPr>
        <w:t>Compagnie retenue</w:t>
      </w:r>
      <w:r w:rsidRPr="008356CC">
        <w:rPr>
          <w:sz w:val="24"/>
          <w:szCs w:val="24"/>
        </w:rPr>
        <w:t xml:space="preserve"> : SMACL </w:t>
      </w:r>
      <w:r>
        <w:rPr>
          <w:sz w:val="24"/>
          <w:szCs w:val="24"/>
        </w:rPr>
        <w:t xml:space="preserve">Assurances SA </w:t>
      </w:r>
      <w:r w:rsidRPr="008356CC">
        <w:rPr>
          <w:sz w:val="24"/>
          <w:szCs w:val="24"/>
        </w:rPr>
        <w:t>– 141, Avenue Salvador Allende -</w:t>
      </w:r>
      <w:r>
        <w:rPr>
          <w:sz w:val="24"/>
          <w:szCs w:val="24"/>
        </w:rPr>
        <w:t xml:space="preserve"> </w:t>
      </w:r>
      <w:r w:rsidRPr="008356CC">
        <w:rPr>
          <w:sz w:val="24"/>
          <w:szCs w:val="24"/>
        </w:rPr>
        <w:t xml:space="preserve">79031 NIORT CEDEX 9      </w:t>
      </w:r>
    </w:p>
    <w:p w14:paraId="119F7152" w14:textId="77777777" w:rsidR="005D6498" w:rsidRDefault="005D6498" w:rsidP="005D6498">
      <w:pPr>
        <w:rPr>
          <w:sz w:val="24"/>
          <w:szCs w:val="24"/>
        </w:rPr>
      </w:pPr>
      <w:r w:rsidRPr="008356CC">
        <w:rPr>
          <w:sz w:val="24"/>
          <w:szCs w:val="24"/>
        </w:rPr>
        <w:t xml:space="preserve">Prime annuelle forfaitaire de </w:t>
      </w:r>
      <w:r>
        <w:rPr>
          <w:sz w:val="24"/>
          <w:szCs w:val="24"/>
        </w:rPr>
        <w:t>2.635</w:t>
      </w:r>
      <w:r w:rsidRPr="008356CC">
        <w:rPr>
          <w:sz w:val="24"/>
          <w:szCs w:val="24"/>
        </w:rPr>
        <w:t>,</w:t>
      </w:r>
      <w:r>
        <w:rPr>
          <w:sz w:val="24"/>
          <w:szCs w:val="24"/>
        </w:rPr>
        <w:t>03</w:t>
      </w:r>
      <w:r w:rsidRPr="008356CC">
        <w:rPr>
          <w:sz w:val="24"/>
          <w:szCs w:val="24"/>
        </w:rPr>
        <w:t xml:space="preserve"> € TTC </w:t>
      </w:r>
    </w:p>
    <w:p w14:paraId="2CCB1714" w14:textId="77777777" w:rsidR="005D6498" w:rsidRDefault="005D6498" w:rsidP="005D6498">
      <w:pPr>
        <w:rPr>
          <w:sz w:val="24"/>
          <w:szCs w:val="24"/>
        </w:rPr>
      </w:pPr>
      <w:r>
        <w:rPr>
          <w:sz w:val="24"/>
          <w:szCs w:val="24"/>
        </w:rPr>
        <w:t>Contrat franchise : Dommages corporels : Néant</w:t>
      </w:r>
    </w:p>
    <w:p w14:paraId="06412E44" w14:textId="77777777" w:rsidR="005D6498" w:rsidRPr="008356CC" w:rsidRDefault="005D6498" w:rsidP="005D6498">
      <w:pPr>
        <w:rPr>
          <w:sz w:val="24"/>
          <w:szCs w:val="24"/>
        </w:rPr>
      </w:pPr>
      <w:r>
        <w:rPr>
          <w:sz w:val="24"/>
          <w:szCs w:val="24"/>
        </w:rPr>
        <w:tab/>
      </w:r>
      <w:r>
        <w:rPr>
          <w:sz w:val="24"/>
          <w:szCs w:val="24"/>
        </w:rPr>
        <w:tab/>
        <w:t xml:space="preserve">       Dommages matériels et immatériels : Néant</w:t>
      </w:r>
    </w:p>
    <w:bookmarkEnd w:id="0"/>
    <w:p w14:paraId="0D988B92" w14:textId="77777777" w:rsidR="005D6498" w:rsidRPr="008356CC" w:rsidRDefault="005D6498" w:rsidP="005D6498">
      <w:pPr>
        <w:rPr>
          <w:sz w:val="24"/>
          <w:szCs w:val="24"/>
        </w:rPr>
      </w:pPr>
    </w:p>
    <w:p w14:paraId="302F219A" w14:textId="77777777" w:rsidR="005D6498" w:rsidRPr="008356CC" w:rsidRDefault="005D6498" w:rsidP="005D6498">
      <w:pPr>
        <w:rPr>
          <w:sz w:val="24"/>
          <w:szCs w:val="24"/>
        </w:rPr>
      </w:pPr>
      <w:bookmarkStart w:id="1" w:name="_Hlk152686522"/>
      <w:r w:rsidRPr="008356CC">
        <w:rPr>
          <w:sz w:val="24"/>
          <w:szCs w:val="24"/>
          <w:u w:val="single"/>
        </w:rPr>
        <w:sym w:font="Wingdings" w:char="F0F0"/>
      </w:r>
      <w:r w:rsidRPr="008356CC">
        <w:rPr>
          <w:sz w:val="24"/>
          <w:szCs w:val="24"/>
          <w:u w:val="single"/>
        </w:rPr>
        <w:t xml:space="preserve"> </w:t>
      </w:r>
      <w:r w:rsidRPr="008356CC">
        <w:rPr>
          <w:b/>
          <w:bCs/>
          <w:sz w:val="24"/>
          <w:szCs w:val="24"/>
          <w:u w:val="single"/>
        </w:rPr>
        <w:t>Lot 3</w:t>
      </w:r>
      <w:r w:rsidRPr="008356CC">
        <w:rPr>
          <w:sz w:val="24"/>
          <w:szCs w:val="24"/>
          <w:u w:val="single"/>
        </w:rPr>
        <w:t> : Assurance des véhicules et des risques annexes</w:t>
      </w:r>
      <w:r w:rsidRPr="008356CC">
        <w:rPr>
          <w:sz w:val="24"/>
          <w:szCs w:val="24"/>
        </w:rPr>
        <w:t> :</w:t>
      </w:r>
    </w:p>
    <w:p w14:paraId="1B28E850" w14:textId="77777777" w:rsidR="005D6498" w:rsidRPr="008356CC" w:rsidRDefault="005D6498" w:rsidP="005D6498">
      <w:pPr>
        <w:rPr>
          <w:sz w:val="24"/>
          <w:szCs w:val="24"/>
        </w:rPr>
      </w:pPr>
      <w:r w:rsidRPr="008356CC">
        <w:rPr>
          <w:sz w:val="24"/>
          <w:szCs w:val="24"/>
        </w:rPr>
        <w:t>Garanties tous risques avec franchise de 250 € pour véhicules légers</w:t>
      </w:r>
      <w:r>
        <w:rPr>
          <w:sz w:val="24"/>
          <w:szCs w:val="24"/>
        </w:rPr>
        <w:t xml:space="preserve"> / </w:t>
      </w:r>
      <w:r w:rsidRPr="008356CC">
        <w:rPr>
          <w:sz w:val="24"/>
          <w:szCs w:val="24"/>
        </w:rPr>
        <w:t>300 € pour véhicules lourds</w:t>
      </w:r>
      <w:r>
        <w:rPr>
          <w:sz w:val="24"/>
          <w:szCs w:val="24"/>
        </w:rPr>
        <w:t xml:space="preserve"> / Néant pour </w:t>
      </w:r>
      <w:r w:rsidRPr="008356CC">
        <w:rPr>
          <w:sz w:val="24"/>
          <w:szCs w:val="24"/>
        </w:rPr>
        <w:t>Auto collaborateurs (</w:t>
      </w:r>
      <w:r>
        <w:rPr>
          <w:sz w:val="24"/>
          <w:szCs w:val="24"/>
        </w:rPr>
        <w:t>1</w:t>
      </w:r>
      <w:r w:rsidRPr="008356CC">
        <w:rPr>
          <w:sz w:val="24"/>
          <w:szCs w:val="24"/>
        </w:rPr>
        <w:t>000 km)</w:t>
      </w:r>
      <w:r>
        <w:rPr>
          <w:sz w:val="24"/>
          <w:szCs w:val="24"/>
        </w:rPr>
        <w:t xml:space="preserve"> / 500 € pour bris de machines.</w:t>
      </w:r>
    </w:p>
    <w:p w14:paraId="402EA34C" w14:textId="77777777" w:rsidR="005D6498" w:rsidRPr="008356CC" w:rsidRDefault="005D6498" w:rsidP="005D6498">
      <w:pPr>
        <w:rPr>
          <w:sz w:val="24"/>
          <w:szCs w:val="24"/>
        </w:rPr>
      </w:pPr>
      <w:r w:rsidRPr="008356CC">
        <w:rPr>
          <w:b/>
          <w:sz w:val="24"/>
          <w:szCs w:val="24"/>
        </w:rPr>
        <w:t>Compagnie retenue</w:t>
      </w:r>
      <w:r w:rsidRPr="008356CC">
        <w:rPr>
          <w:sz w:val="24"/>
          <w:szCs w:val="24"/>
        </w:rPr>
        <w:t xml:space="preserve"> : </w:t>
      </w:r>
      <w:r>
        <w:rPr>
          <w:sz w:val="24"/>
          <w:szCs w:val="24"/>
        </w:rPr>
        <w:t>SMACL Assurances SA</w:t>
      </w:r>
      <w:r w:rsidRPr="008356CC">
        <w:rPr>
          <w:sz w:val="24"/>
          <w:szCs w:val="24"/>
        </w:rPr>
        <w:t xml:space="preserve"> – 14</w:t>
      </w:r>
      <w:r>
        <w:rPr>
          <w:sz w:val="24"/>
          <w:szCs w:val="24"/>
        </w:rPr>
        <w:t>1, Avenue Salvador Allende</w:t>
      </w:r>
      <w:r w:rsidRPr="008356CC">
        <w:rPr>
          <w:sz w:val="24"/>
          <w:szCs w:val="24"/>
        </w:rPr>
        <w:t xml:space="preserve"> –</w:t>
      </w:r>
      <w:r>
        <w:rPr>
          <w:sz w:val="24"/>
          <w:szCs w:val="24"/>
        </w:rPr>
        <w:t xml:space="preserve"> 79031 NIORT CEDEC 9</w:t>
      </w:r>
      <w:r w:rsidRPr="008356CC">
        <w:rPr>
          <w:sz w:val="24"/>
          <w:szCs w:val="24"/>
        </w:rPr>
        <w:t xml:space="preserve">      </w:t>
      </w:r>
    </w:p>
    <w:p w14:paraId="583B82D5" w14:textId="77777777" w:rsidR="005D6498" w:rsidRPr="008356CC" w:rsidRDefault="005D6498" w:rsidP="005D6498">
      <w:pPr>
        <w:rPr>
          <w:sz w:val="24"/>
          <w:szCs w:val="24"/>
        </w:rPr>
      </w:pPr>
      <w:r w:rsidRPr="008356CC">
        <w:rPr>
          <w:sz w:val="24"/>
          <w:szCs w:val="24"/>
        </w:rPr>
        <w:t xml:space="preserve">Prime : </w:t>
      </w:r>
      <w:r>
        <w:rPr>
          <w:sz w:val="24"/>
          <w:szCs w:val="24"/>
        </w:rPr>
        <w:t xml:space="preserve">5.242,52 </w:t>
      </w:r>
      <w:r w:rsidRPr="008356CC">
        <w:rPr>
          <w:sz w:val="24"/>
          <w:szCs w:val="24"/>
        </w:rPr>
        <w:t>€ TTC y compris la prestation supplémentaire éventuelle n° 1 bris de machines (franchise 500 €)</w:t>
      </w:r>
    </w:p>
    <w:bookmarkEnd w:id="1"/>
    <w:p w14:paraId="7E17189D" w14:textId="77777777" w:rsidR="005D6498" w:rsidRPr="008356CC" w:rsidRDefault="005D6498" w:rsidP="005D6498">
      <w:pPr>
        <w:rPr>
          <w:sz w:val="24"/>
          <w:szCs w:val="24"/>
        </w:rPr>
      </w:pPr>
    </w:p>
    <w:p w14:paraId="57184D2C" w14:textId="77777777" w:rsidR="005D6498" w:rsidRPr="008356CC" w:rsidRDefault="005D6498" w:rsidP="005D6498">
      <w:pPr>
        <w:rPr>
          <w:sz w:val="24"/>
          <w:szCs w:val="24"/>
        </w:rPr>
      </w:pPr>
      <w:bookmarkStart w:id="2" w:name="_Hlk152686536"/>
      <w:r w:rsidRPr="008356CC">
        <w:rPr>
          <w:sz w:val="24"/>
          <w:szCs w:val="24"/>
          <w:u w:val="single"/>
        </w:rPr>
        <w:sym w:font="Wingdings" w:char="F0F0"/>
      </w:r>
      <w:r w:rsidRPr="008356CC">
        <w:rPr>
          <w:sz w:val="24"/>
          <w:szCs w:val="24"/>
          <w:u w:val="single"/>
        </w:rPr>
        <w:t xml:space="preserve"> </w:t>
      </w:r>
      <w:r w:rsidRPr="008356CC">
        <w:rPr>
          <w:b/>
          <w:bCs/>
          <w:sz w:val="24"/>
          <w:szCs w:val="24"/>
          <w:u w:val="single"/>
        </w:rPr>
        <w:t>Lot 4</w:t>
      </w:r>
      <w:r w:rsidRPr="008356CC">
        <w:rPr>
          <w:sz w:val="24"/>
          <w:szCs w:val="24"/>
          <w:u w:val="single"/>
        </w:rPr>
        <w:t xml:space="preserve"> : Protection juridique de la </w:t>
      </w:r>
      <w:r>
        <w:rPr>
          <w:sz w:val="24"/>
          <w:szCs w:val="24"/>
          <w:u w:val="single"/>
        </w:rPr>
        <w:t>C</w:t>
      </w:r>
      <w:r w:rsidRPr="008356CC">
        <w:rPr>
          <w:sz w:val="24"/>
          <w:szCs w:val="24"/>
          <w:u w:val="single"/>
        </w:rPr>
        <w:t>ollectivité</w:t>
      </w:r>
      <w:r w:rsidRPr="008356CC">
        <w:rPr>
          <w:sz w:val="24"/>
          <w:szCs w:val="24"/>
        </w:rPr>
        <w:t> :</w:t>
      </w:r>
    </w:p>
    <w:p w14:paraId="1D3D0C4E" w14:textId="77777777" w:rsidR="005D6498" w:rsidRPr="008356CC" w:rsidRDefault="005D6498" w:rsidP="005D6498">
      <w:pPr>
        <w:rPr>
          <w:sz w:val="24"/>
          <w:szCs w:val="24"/>
        </w:rPr>
      </w:pPr>
      <w:r w:rsidRPr="008356CC">
        <w:rPr>
          <w:b/>
          <w:sz w:val="24"/>
          <w:szCs w:val="24"/>
        </w:rPr>
        <w:t>Compagnie retenue</w:t>
      </w:r>
      <w:r w:rsidRPr="008356CC">
        <w:rPr>
          <w:sz w:val="24"/>
          <w:szCs w:val="24"/>
        </w:rPr>
        <w:t xml:space="preserve"> : </w:t>
      </w:r>
      <w:r>
        <w:rPr>
          <w:sz w:val="24"/>
          <w:szCs w:val="24"/>
        </w:rPr>
        <w:t xml:space="preserve">SPEC ORSAL Patrice et Emmanuel </w:t>
      </w:r>
      <w:r>
        <w:rPr>
          <w:sz w:val="24"/>
          <w:szCs w:val="24"/>
        </w:rPr>
        <w:br/>
        <w:t>40, Rue Reignier – 23600 BOUSSAC/GROUPAMA PJ</w:t>
      </w:r>
      <w:r w:rsidRPr="008356CC">
        <w:rPr>
          <w:sz w:val="24"/>
          <w:szCs w:val="24"/>
        </w:rPr>
        <w:t xml:space="preserve">     </w:t>
      </w:r>
    </w:p>
    <w:p w14:paraId="4A0DCF65" w14:textId="77777777" w:rsidR="005D6498" w:rsidRPr="008356CC" w:rsidRDefault="005D6498" w:rsidP="005D6498">
      <w:pPr>
        <w:rPr>
          <w:sz w:val="24"/>
          <w:szCs w:val="24"/>
        </w:rPr>
      </w:pPr>
      <w:r>
        <w:rPr>
          <w:sz w:val="24"/>
          <w:szCs w:val="24"/>
        </w:rPr>
        <w:t>P</w:t>
      </w:r>
      <w:r w:rsidRPr="008356CC">
        <w:rPr>
          <w:sz w:val="24"/>
          <w:szCs w:val="24"/>
        </w:rPr>
        <w:t>rime annuell</w:t>
      </w:r>
      <w:r>
        <w:rPr>
          <w:sz w:val="24"/>
          <w:szCs w:val="24"/>
        </w:rPr>
        <w:t>e</w:t>
      </w:r>
      <w:r w:rsidRPr="008356CC">
        <w:rPr>
          <w:sz w:val="24"/>
          <w:szCs w:val="24"/>
        </w:rPr>
        <w:t xml:space="preserve"> : 4</w:t>
      </w:r>
      <w:r>
        <w:rPr>
          <w:sz w:val="24"/>
          <w:szCs w:val="24"/>
        </w:rPr>
        <w:t>28,05</w:t>
      </w:r>
      <w:r w:rsidRPr="008356CC">
        <w:rPr>
          <w:sz w:val="24"/>
          <w:szCs w:val="24"/>
        </w:rPr>
        <w:t xml:space="preserve"> € TTC</w:t>
      </w:r>
    </w:p>
    <w:p w14:paraId="0EDA4556" w14:textId="77777777" w:rsidR="005D6498" w:rsidRDefault="005D6498" w:rsidP="005D6498">
      <w:pPr>
        <w:rPr>
          <w:sz w:val="24"/>
          <w:szCs w:val="24"/>
        </w:rPr>
      </w:pPr>
      <w:r>
        <w:rPr>
          <w:sz w:val="24"/>
          <w:szCs w:val="24"/>
        </w:rPr>
        <w:t>Seuil d’intervention : 500 €</w:t>
      </w:r>
    </w:p>
    <w:bookmarkEnd w:id="2"/>
    <w:p w14:paraId="66A2C071" w14:textId="77777777" w:rsidR="005D6498" w:rsidRDefault="005D6498" w:rsidP="005D6498">
      <w:pPr>
        <w:rPr>
          <w:sz w:val="24"/>
          <w:szCs w:val="24"/>
        </w:rPr>
      </w:pPr>
    </w:p>
    <w:p w14:paraId="0CBDA4D7" w14:textId="77777777" w:rsidR="005D6498" w:rsidRPr="008356CC" w:rsidRDefault="005D6498" w:rsidP="005D6498">
      <w:pPr>
        <w:rPr>
          <w:sz w:val="24"/>
          <w:szCs w:val="24"/>
        </w:rPr>
      </w:pPr>
      <w:r w:rsidRPr="00137311">
        <w:rPr>
          <w:sz w:val="24"/>
          <w:szCs w:val="24"/>
          <w:u w:val="single"/>
        </w:rPr>
        <w:sym w:font="Wingdings" w:char="F0F0"/>
      </w:r>
      <w:r w:rsidRPr="00137311">
        <w:rPr>
          <w:sz w:val="24"/>
          <w:szCs w:val="24"/>
          <w:u w:val="single"/>
        </w:rPr>
        <w:t xml:space="preserve"> </w:t>
      </w:r>
      <w:r w:rsidRPr="00137311">
        <w:rPr>
          <w:b/>
          <w:bCs/>
          <w:sz w:val="24"/>
          <w:szCs w:val="24"/>
          <w:u w:val="single"/>
        </w:rPr>
        <w:t>Lot 5</w:t>
      </w:r>
      <w:r w:rsidRPr="00137311">
        <w:rPr>
          <w:sz w:val="24"/>
          <w:szCs w:val="24"/>
          <w:u w:val="single"/>
        </w:rPr>
        <w:t> : Protection fonctionnelle des agents et des élus</w:t>
      </w:r>
      <w:r w:rsidRPr="008356CC">
        <w:rPr>
          <w:sz w:val="24"/>
          <w:szCs w:val="24"/>
        </w:rPr>
        <w:t> :</w:t>
      </w:r>
    </w:p>
    <w:p w14:paraId="0769A51C" w14:textId="77777777" w:rsidR="005D6498" w:rsidRPr="008356CC" w:rsidRDefault="005D6498" w:rsidP="005D6498">
      <w:pPr>
        <w:rPr>
          <w:sz w:val="24"/>
          <w:szCs w:val="24"/>
        </w:rPr>
      </w:pPr>
      <w:r w:rsidRPr="008356CC">
        <w:rPr>
          <w:b/>
          <w:sz w:val="24"/>
          <w:szCs w:val="24"/>
        </w:rPr>
        <w:t>Compagnie retenue</w:t>
      </w:r>
      <w:r w:rsidRPr="008356CC">
        <w:rPr>
          <w:sz w:val="24"/>
          <w:szCs w:val="24"/>
        </w:rPr>
        <w:t xml:space="preserve"> : </w:t>
      </w:r>
      <w:r>
        <w:rPr>
          <w:sz w:val="24"/>
          <w:szCs w:val="24"/>
        </w:rPr>
        <w:t>SMACL Assurances SA</w:t>
      </w:r>
      <w:r w:rsidRPr="008356CC">
        <w:rPr>
          <w:sz w:val="24"/>
          <w:szCs w:val="24"/>
        </w:rPr>
        <w:t xml:space="preserve"> – 14</w:t>
      </w:r>
      <w:r>
        <w:rPr>
          <w:sz w:val="24"/>
          <w:szCs w:val="24"/>
        </w:rPr>
        <w:t>1, Avenue Salvador Allende</w:t>
      </w:r>
      <w:r w:rsidRPr="008356CC">
        <w:rPr>
          <w:sz w:val="24"/>
          <w:szCs w:val="24"/>
        </w:rPr>
        <w:t xml:space="preserve"> –</w:t>
      </w:r>
      <w:r>
        <w:rPr>
          <w:sz w:val="24"/>
          <w:szCs w:val="24"/>
        </w:rPr>
        <w:t xml:space="preserve"> 79031 NIORT CEDEC 9</w:t>
      </w:r>
      <w:r w:rsidRPr="008356CC">
        <w:rPr>
          <w:sz w:val="24"/>
          <w:szCs w:val="24"/>
        </w:rPr>
        <w:t xml:space="preserve">      </w:t>
      </w:r>
    </w:p>
    <w:p w14:paraId="27B96E32" w14:textId="049E16C6" w:rsidR="005D6498" w:rsidRDefault="005D6498" w:rsidP="005D6498">
      <w:pPr>
        <w:rPr>
          <w:sz w:val="24"/>
          <w:szCs w:val="24"/>
        </w:rPr>
      </w:pPr>
      <w:r>
        <w:rPr>
          <w:sz w:val="24"/>
          <w:szCs w:val="24"/>
        </w:rPr>
        <w:t>P</w:t>
      </w:r>
      <w:r w:rsidRPr="008356CC">
        <w:rPr>
          <w:sz w:val="24"/>
          <w:szCs w:val="24"/>
        </w:rPr>
        <w:t>rime annuell</w:t>
      </w:r>
      <w:r>
        <w:rPr>
          <w:sz w:val="24"/>
          <w:szCs w:val="24"/>
        </w:rPr>
        <w:t>e</w:t>
      </w:r>
      <w:r w:rsidRPr="008356CC">
        <w:rPr>
          <w:sz w:val="24"/>
          <w:szCs w:val="24"/>
        </w:rPr>
        <w:t xml:space="preserve"> : </w:t>
      </w:r>
      <w:r>
        <w:rPr>
          <w:sz w:val="24"/>
          <w:szCs w:val="24"/>
        </w:rPr>
        <w:t>93,62</w:t>
      </w:r>
      <w:r w:rsidRPr="008356CC">
        <w:rPr>
          <w:sz w:val="24"/>
          <w:szCs w:val="24"/>
        </w:rPr>
        <w:t xml:space="preserve"> € TTC</w:t>
      </w:r>
    </w:p>
    <w:p w14:paraId="03711689" w14:textId="77777777" w:rsidR="00A224EE" w:rsidRDefault="00A224EE" w:rsidP="005D6498">
      <w:pPr>
        <w:rPr>
          <w:sz w:val="24"/>
          <w:szCs w:val="24"/>
        </w:rPr>
      </w:pPr>
    </w:p>
    <w:p w14:paraId="573B2DE0" w14:textId="77777777" w:rsidR="008109DE" w:rsidRPr="008356CC" w:rsidRDefault="008109DE" w:rsidP="005D6498">
      <w:pPr>
        <w:rPr>
          <w:sz w:val="24"/>
          <w:szCs w:val="24"/>
        </w:rPr>
      </w:pPr>
    </w:p>
    <w:p w14:paraId="0FC539C7" w14:textId="77777777" w:rsidR="005D6498" w:rsidRPr="008356CC" w:rsidRDefault="005D6498" w:rsidP="005D6498">
      <w:pPr>
        <w:rPr>
          <w:sz w:val="24"/>
          <w:szCs w:val="24"/>
        </w:rPr>
      </w:pPr>
      <w:bookmarkStart w:id="3" w:name="_Hlk152686582"/>
      <w:r w:rsidRPr="008356CC">
        <w:rPr>
          <w:sz w:val="24"/>
          <w:szCs w:val="24"/>
          <w:u w:val="single"/>
        </w:rPr>
        <w:lastRenderedPageBreak/>
        <w:sym w:font="Wingdings" w:char="F0F0"/>
      </w:r>
      <w:r w:rsidRPr="008356CC">
        <w:rPr>
          <w:sz w:val="24"/>
          <w:szCs w:val="24"/>
          <w:u w:val="single"/>
        </w:rPr>
        <w:t xml:space="preserve"> </w:t>
      </w:r>
      <w:r w:rsidRPr="008356CC">
        <w:rPr>
          <w:b/>
          <w:bCs/>
          <w:sz w:val="24"/>
          <w:szCs w:val="24"/>
          <w:u w:val="single"/>
        </w:rPr>
        <w:t xml:space="preserve">Lot </w:t>
      </w:r>
      <w:r>
        <w:rPr>
          <w:b/>
          <w:bCs/>
          <w:sz w:val="24"/>
          <w:szCs w:val="24"/>
          <w:u w:val="single"/>
        </w:rPr>
        <w:t>6</w:t>
      </w:r>
      <w:r w:rsidRPr="008356CC">
        <w:rPr>
          <w:sz w:val="24"/>
          <w:szCs w:val="24"/>
          <w:u w:val="single"/>
        </w:rPr>
        <w:t> : Assurance des Prestations Statutaires</w:t>
      </w:r>
      <w:r w:rsidRPr="008356CC">
        <w:rPr>
          <w:sz w:val="24"/>
          <w:szCs w:val="24"/>
        </w:rPr>
        <w:t> :</w:t>
      </w:r>
    </w:p>
    <w:p w14:paraId="1C4630F5" w14:textId="77777777" w:rsidR="005D6498" w:rsidRPr="008356CC" w:rsidRDefault="005D6498" w:rsidP="005D6498">
      <w:pPr>
        <w:rPr>
          <w:sz w:val="24"/>
          <w:szCs w:val="24"/>
        </w:rPr>
      </w:pPr>
      <w:r w:rsidRPr="008356CC">
        <w:rPr>
          <w:sz w:val="24"/>
          <w:szCs w:val="24"/>
        </w:rPr>
        <w:t xml:space="preserve">Risques assurés : décès, accident du travail, maladie </w:t>
      </w:r>
      <w:r>
        <w:rPr>
          <w:sz w:val="24"/>
          <w:szCs w:val="24"/>
        </w:rPr>
        <w:t>imputable au service, congé de</w:t>
      </w:r>
      <w:r w:rsidRPr="008356CC">
        <w:rPr>
          <w:sz w:val="24"/>
          <w:szCs w:val="24"/>
        </w:rPr>
        <w:t xml:space="preserve"> longue maladie, </w:t>
      </w:r>
      <w:r>
        <w:rPr>
          <w:sz w:val="24"/>
          <w:szCs w:val="24"/>
        </w:rPr>
        <w:t>congé de</w:t>
      </w:r>
      <w:r w:rsidRPr="008356CC">
        <w:rPr>
          <w:sz w:val="24"/>
          <w:szCs w:val="24"/>
        </w:rPr>
        <w:t xml:space="preserve"> longue durée, maternité</w:t>
      </w:r>
      <w:r>
        <w:rPr>
          <w:sz w:val="24"/>
          <w:szCs w:val="24"/>
        </w:rPr>
        <w:t>-adoption-paternité- congé de maladie ordinaire.</w:t>
      </w:r>
    </w:p>
    <w:p w14:paraId="4BD0DA2E" w14:textId="77777777" w:rsidR="005D6498" w:rsidRPr="008356CC" w:rsidRDefault="005D6498" w:rsidP="005D6498">
      <w:pPr>
        <w:rPr>
          <w:sz w:val="24"/>
          <w:szCs w:val="24"/>
        </w:rPr>
      </w:pPr>
      <w:r w:rsidRPr="008356CC">
        <w:rPr>
          <w:sz w:val="24"/>
          <w:szCs w:val="24"/>
        </w:rPr>
        <w:t>Franchise de 15 jours</w:t>
      </w:r>
      <w:r>
        <w:rPr>
          <w:sz w:val="24"/>
          <w:szCs w:val="24"/>
        </w:rPr>
        <w:t xml:space="preserve"> fermes</w:t>
      </w:r>
      <w:r w:rsidRPr="008356CC">
        <w:rPr>
          <w:sz w:val="24"/>
          <w:szCs w:val="24"/>
        </w:rPr>
        <w:t xml:space="preserve"> maladie ordinaire-Agents CNRACL</w:t>
      </w:r>
    </w:p>
    <w:p w14:paraId="3DC83EE3" w14:textId="5D138AA7" w:rsidR="005D6498" w:rsidRPr="008356CC" w:rsidRDefault="005D6498" w:rsidP="005D6498">
      <w:pPr>
        <w:rPr>
          <w:sz w:val="24"/>
          <w:szCs w:val="24"/>
        </w:rPr>
      </w:pPr>
      <w:r w:rsidRPr="008356CC">
        <w:rPr>
          <w:b/>
          <w:sz w:val="24"/>
          <w:szCs w:val="24"/>
        </w:rPr>
        <w:t>Compagnie retenue</w:t>
      </w:r>
      <w:r w:rsidRPr="008356CC">
        <w:rPr>
          <w:sz w:val="24"/>
          <w:szCs w:val="24"/>
        </w:rPr>
        <w:t xml:space="preserve"> : </w:t>
      </w:r>
      <w:r>
        <w:rPr>
          <w:sz w:val="24"/>
          <w:szCs w:val="24"/>
        </w:rPr>
        <w:t>Caisse Régionale d’Assurances Mutuelles GROUPAMA D’OC</w:t>
      </w:r>
      <w:r w:rsidRPr="008356CC">
        <w:rPr>
          <w:sz w:val="24"/>
          <w:szCs w:val="24"/>
        </w:rPr>
        <w:t xml:space="preserve"> – </w:t>
      </w:r>
      <w:r w:rsidR="007B566C">
        <w:rPr>
          <w:sz w:val="24"/>
          <w:szCs w:val="24"/>
        </w:rPr>
        <w:br/>
      </w:r>
      <w:r w:rsidRPr="008356CC">
        <w:rPr>
          <w:sz w:val="24"/>
          <w:szCs w:val="24"/>
        </w:rPr>
        <w:t xml:space="preserve">14, Rue de </w:t>
      </w:r>
      <w:proofErr w:type="spellStart"/>
      <w:r w:rsidRPr="008356CC">
        <w:rPr>
          <w:sz w:val="24"/>
          <w:szCs w:val="24"/>
        </w:rPr>
        <w:t>Vidailhan</w:t>
      </w:r>
      <w:proofErr w:type="spellEnd"/>
      <w:r w:rsidRPr="008356CC">
        <w:rPr>
          <w:sz w:val="24"/>
          <w:szCs w:val="24"/>
        </w:rPr>
        <w:t xml:space="preserve"> –</w:t>
      </w:r>
      <w:r>
        <w:rPr>
          <w:sz w:val="24"/>
          <w:szCs w:val="24"/>
        </w:rPr>
        <w:t xml:space="preserve"> </w:t>
      </w:r>
      <w:r w:rsidRPr="008356CC">
        <w:rPr>
          <w:sz w:val="24"/>
          <w:szCs w:val="24"/>
        </w:rPr>
        <w:t xml:space="preserve">31131 BALMA CEDEX      </w:t>
      </w:r>
    </w:p>
    <w:p w14:paraId="46215731" w14:textId="77777777" w:rsidR="005D6498" w:rsidRPr="008356CC" w:rsidRDefault="005D6498" w:rsidP="005D6498">
      <w:pPr>
        <w:rPr>
          <w:sz w:val="24"/>
          <w:szCs w:val="24"/>
        </w:rPr>
      </w:pPr>
      <w:r w:rsidRPr="008356CC">
        <w:rPr>
          <w:sz w:val="24"/>
          <w:szCs w:val="24"/>
        </w:rPr>
        <w:t xml:space="preserve">Taux appliqué : </w:t>
      </w:r>
      <w:r>
        <w:rPr>
          <w:sz w:val="24"/>
          <w:szCs w:val="24"/>
        </w:rPr>
        <w:t>5</w:t>
      </w:r>
      <w:r w:rsidRPr="008356CC">
        <w:rPr>
          <w:sz w:val="24"/>
          <w:szCs w:val="24"/>
        </w:rPr>
        <w:t>,</w:t>
      </w:r>
      <w:r>
        <w:rPr>
          <w:sz w:val="24"/>
          <w:szCs w:val="24"/>
        </w:rPr>
        <w:t>77</w:t>
      </w:r>
      <w:r w:rsidRPr="008356CC">
        <w:rPr>
          <w:sz w:val="24"/>
          <w:szCs w:val="24"/>
        </w:rPr>
        <w:t xml:space="preserve"> %</w:t>
      </w:r>
    </w:p>
    <w:p w14:paraId="081ACCA5" w14:textId="77777777" w:rsidR="005D6498" w:rsidRPr="008356CC" w:rsidRDefault="005D6498" w:rsidP="005D6498">
      <w:pPr>
        <w:rPr>
          <w:sz w:val="24"/>
          <w:szCs w:val="24"/>
        </w:rPr>
      </w:pPr>
      <w:r w:rsidRPr="008356CC">
        <w:rPr>
          <w:sz w:val="24"/>
          <w:szCs w:val="24"/>
        </w:rPr>
        <w:t>Montant de la prime annuelle : 1</w:t>
      </w:r>
      <w:r>
        <w:rPr>
          <w:sz w:val="24"/>
          <w:szCs w:val="24"/>
        </w:rPr>
        <w:t>8.663</w:t>
      </w:r>
      <w:r w:rsidRPr="008356CC">
        <w:rPr>
          <w:sz w:val="24"/>
          <w:szCs w:val="24"/>
        </w:rPr>
        <w:t>,</w:t>
      </w:r>
      <w:r>
        <w:rPr>
          <w:sz w:val="24"/>
          <w:szCs w:val="24"/>
        </w:rPr>
        <w:t>47</w:t>
      </w:r>
      <w:r w:rsidRPr="008356CC">
        <w:rPr>
          <w:sz w:val="24"/>
          <w:szCs w:val="24"/>
        </w:rPr>
        <w:t xml:space="preserve"> €</w:t>
      </w:r>
    </w:p>
    <w:bookmarkEnd w:id="3"/>
    <w:p w14:paraId="07298141" w14:textId="77777777" w:rsidR="005D6498" w:rsidRPr="008356CC" w:rsidRDefault="005D6498" w:rsidP="005D6498">
      <w:pPr>
        <w:rPr>
          <w:sz w:val="24"/>
          <w:szCs w:val="24"/>
        </w:rPr>
      </w:pPr>
    </w:p>
    <w:p w14:paraId="49BF5ACE" w14:textId="7494A361" w:rsidR="005D6498" w:rsidRPr="008356CC" w:rsidRDefault="00A224EE" w:rsidP="005D6498">
      <w:pPr>
        <w:rPr>
          <w:sz w:val="24"/>
          <w:szCs w:val="24"/>
        </w:rPr>
      </w:pPr>
      <w:r w:rsidRPr="00A224EE">
        <w:rPr>
          <w:b/>
          <w:bCs/>
          <w:sz w:val="24"/>
          <w:szCs w:val="24"/>
          <w:u w:val="single"/>
        </w:rPr>
        <w:t>Décision</w:t>
      </w:r>
      <w:r>
        <w:rPr>
          <w:sz w:val="24"/>
          <w:szCs w:val="24"/>
        </w:rPr>
        <w:t xml:space="preserve"> : </w:t>
      </w:r>
      <w:r w:rsidR="005D6498" w:rsidRPr="00A224EE">
        <w:rPr>
          <w:sz w:val="24"/>
          <w:szCs w:val="24"/>
        </w:rPr>
        <w:t>Après</w:t>
      </w:r>
      <w:r w:rsidR="005D6498" w:rsidRPr="008356CC">
        <w:rPr>
          <w:sz w:val="24"/>
          <w:szCs w:val="24"/>
        </w:rPr>
        <w:t xml:space="preserve"> en avoir délibéré, le Conseil Municipal, à l’unanimité :</w:t>
      </w:r>
    </w:p>
    <w:p w14:paraId="0F9225F2" w14:textId="74C65F8C" w:rsidR="00A224EE" w:rsidRPr="00A224EE" w:rsidRDefault="005D6498" w:rsidP="005D6498">
      <w:pPr>
        <w:rPr>
          <w:sz w:val="24"/>
          <w:szCs w:val="24"/>
        </w:rPr>
      </w:pPr>
      <w:r w:rsidRPr="008356CC">
        <w:rPr>
          <w:sz w:val="24"/>
          <w:szCs w:val="24"/>
        </w:rPr>
        <w:t>- décide d’attribuer les marchés comme suit :</w:t>
      </w:r>
    </w:p>
    <w:p w14:paraId="5F4992DB" w14:textId="2AA4CE7C" w:rsidR="005D6498" w:rsidRPr="008356CC" w:rsidRDefault="005D6498" w:rsidP="005D6498">
      <w:pPr>
        <w:rPr>
          <w:sz w:val="24"/>
          <w:szCs w:val="24"/>
        </w:rPr>
      </w:pPr>
      <w:r w:rsidRPr="008356CC">
        <w:rPr>
          <w:sz w:val="24"/>
          <w:szCs w:val="24"/>
          <w:u w:val="single"/>
        </w:rPr>
        <w:sym w:font="Wingdings" w:char="F0F0"/>
      </w:r>
      <w:r w:rsidRPr="008356CC">
        <w:rPr>
          <w:sz w:val="24"/>
          <w:szCs w:val="24"/>
          <w:u w:val="single"/>
        </w:rPr>
        <w:t xml:space="preserve"> </w:t>
      </w:r>
      <w:r w:rsidRPr="008356CC">
        <w:rPr>
          <w:b/>
          <w:bCs/>
          <w:sz w:val="24"/>
          <w:szCs w:val="24"/>
          <w:u w:val="single"/>
        </w:rPr>
        <w:t>Lot 1</w:t>
      </w:r>
      <w:r w:rsidRPr="008356CC">
        <w:rPr>
          <w:sz w:val="24"/>
          <w:szCs w:val="24"/>
          <w:u w:val="single"/>
        </w:rPr>
        <w:t> : Assurance des Dommages aux biens et des risques annexes</w:t>
      </w:r>
    </w:p>
    <w:p w14:paraId="2493D791" w14:textId="77777777" w:rsidR="005D6498" w:rsidRPr="008356CC" w:rsidRDefault="005D6498" w:rsidP="005D6498">
      <w:pPr>
        <w:rPr>
          <w:sz w:val="24"/>
          <w:szCs w:val="24"/>
        </w:rPr>
      </w:pPr>
      <w:r w:rsidRPr="008356CC">
        <w:rPr>
          <w:sz w:val="24"/>
          <w:szCs w:val="24"/>
        </w:rPr>
        <w:t>Contrat avec franchise de 1.000 €</w:t>
      </w:r>
    </w:p>
    <w:p w14:paraId="5D40E61A" w14:textId="77777777" w:rsidR="005D6498" w:rsidRPr="008356CC" w:rsidRDefault="005D6498" w:rsidP="005D6498">
      <w:pPr>
        <w:rPr>
          <w:sz w:val="24"/>
          <w:szCs w:val="24"/>
        </w:rPr>
      </w:pPr>
      <w:r w:rsidRPr="008356CC">
        <w:rPr>
          <w:b/>
          <w:sz w:val="24"/>
          <w:szCs w:val="24"/>
        </w:rPr>
        <w:t>Compagnie retenue</w:t>
      </w:r>
      <w:r w:rsidRPr="008356CC">
        <w:rPr>
          <w:sz w:val="24"/>
          <w:szCs w:val="24"/>
        </w:rPr>
        <w:t> : SMACL</w:t>
      </w:r>
      <w:r>
        <w:rPr>
          <w:sz w:val="24"/>
          <w:szCs w:val="24"/>
        </w:rPr>
        <w:t xml:space="preserve"> Assurances SA</w:t>
      </w:r>
      <w:r w:rsidRPr="008356CC">
        <w:rPr>
          <w:sz w:val="24"/>
          <w:szCs w:val="24"/>
        </w:rPr>
        <w:t xml:space="preserve"> – 141, Avenue Salvador Allende -</w:t>
      </w:r>
      <w:r>
        <w:rPr>
          <w:sz w:val="24"/>
          <w:szCs w:val="24"/>
        </w:rPr>
        <w:t xml:space="preserve"> </w:t>
      </w:r>
      <w:r w:rsidRPr="008356CC">
        <w:rPr>
          <w:sz w:val="24"/>
          <w:szCs w:val="24"/>
        </w:rPr>
        <w:t xml:space="preserve">79031 NIORT CEDEX 9      </w:t>
      </w:r>
    </w:p>
    <w:p w14:paraId="1DC8530E" w14:textId="77777777" w:rsidR="005D6498" w:rsidRDefault="005D6498" w:rsidP="005D6498">
      <w:pPr>
        <w:rPr>
          <w:sz w:val="24"/>
          <w:szCs w:val="24"/>
        </w:rPr>
      </w:pPr>
      <w:r w:rsidRPr="008356CC">
        <w:rPr>
          <w:sz w:val="24"/>
          <w:szCs w:val="24"/>
        </w:rPr>
        <w:t>Montant : Prix HT/m2 : 0,</w:t>
      </w:r>
      <w:r>
        <w:rPr>
          <w:sz w:val="24"/>
          <w:szCs w:val="24"/>
        </w:rPr>
        <w:t xml:space="preserve">85 </w:t>
      </w:r>
      <w:r w:rsidRPr="008356CC">
        <w:rPr>
          <w:sz w:val="24"/>
          <w:szCs w:val="24"/>
        </w:rPr>
        <w:t xml:space="preserve">€ HT – prime annuelle de </w:t>
      </w:r>
      <w:r>
        <w:rPr>
          <w:sz w:val="24"/>
          <w:szCs w:val="24"/>
        </w:rPr>
        <w:t>22.702,15</w:t>
      </w:r>
      <w:r w:rsidRPr="008356CC">
        <w:rPr>
          <w:sz w:val="24"/>
          <w:szCs w:val="24"/>
        </w:rPr>
        <w:t xml:space="preserve"> € TTC </w:t>
      </w:r>
    </w:p>
    <w:p w14:paraId="2927113C" w14:textId="77777777" w:rsidR="005D6498" w:rsidRDefault="005D6498" w:rsidP="005D6498">
      <w:pPr>
        <w:rPr>
          <w:sz w:val="24"/>
          <w:szCs w:val="24"/>
        </w:rPr>
      </w:pPr>
      <w:r>
        <w:rPr>
          <w:sz w:val="24"/>
          <w:szCs w:val="24"/>
        </w:rPr>
        <w:t>Contrat franchise incendie – évènements naturels : 1.000 €</w:t>
      </w:r>
    </w:p>
    <w:p w14:paraId="0496E5A5" w14:textId="51BB10D2" w:rsidR="005D6498" w:rsidRPr="007B566C" w:rsidRDefault="005D6498" w:rsidP="005D6498">
      <w:pPr>
        <w:rPr>
          <w:sz w:val="24"/>
          <w:szCs w:val="24"/>
          <w:u w:val="single"/>
        </w:rPr>
      </w:pPr>
      <w:r>
        <w:rPr>
          <w:sz w:val="24"/>
          <w:szCs w:val="24"/>
        </w:rPr>
        <w:t>Franchise autres évènements : 500 €</w:t>
      </w:r>
    </w:p>
    <w:p w14:paraId="2BF48DB6" w14:textId="77777777" w:rsidR="005D6498" w:rsidRPr="008356CC" w:rsidRDefault="005D6498" w:rsidP="005D6498">
      <w:pPr>
        <w:rPr>
          <w:sz w:val="24"/>
          <w:szCs w:val="24"/>
        </w:rPr>
      </w:pPr>
      <w:r w:rsidRPr="008356CC">
        <w:rPr>
          <w:sz w:val="24"/>
          <w:szCs w:val="24"/>
          <w:u w:val="single"/>
        </w:rPr>
        <w:sym w:font="Wingdings" w:char="F0F0"/>
      </w:r>
      <w:r w:rsidRPr="008356CC">
        <w:rPr>
          <w:sz w:val="24"/>
          <w:szCs w:val="24"/>
          <w:u w:val="single"/>
        </w:rPr>
        <w:t xml:space="preserve"> </w:t>
      </w:r>
      <w:r w:rsidRPr="008356CC">
        <w:rPr>
          <w:b/>
          <w:bCs/>
          <w:sz w:val="24"/>
          <w:szCs w:val="24"/>
          <w:u w:val="single"/>
        </w:rPr>
        <w:t>Lot 2 </w:t>
      </w:r>
      <w:r w:rsidRPr="008356CC">
        <w:rPr>
          <w:sz w:val="24"/>
          <w:szCs w:val="24"/>
          <w:u w:val="single"/>
        </w:rPr>
        <w:t>: Assurance des Responsabilités et des risques annexes</w:t>
      </w:r>
      <w:r w:rsidRPr="008356CC">
        <w:rPr>
          <w:sz w:val="24"/>
          <w:szCs w:val="24"/>
        </w:rPr>
        <w:t> :</w:t>
      </w:r>
    </w:p>
    <w:p w14:paraId="5FED3D62" w14:textId="77777777" w:rsidR="005D6498" w:rsidRPr="008356CC" w:rsidRDefault="005D6498" w:rsidP="005D6498">
      <w:pPr>
        <w:rPr>
          <w:sz w:val="24"/>
          <w:szCs w:val="24"/>
        </w:rPr>
      </w:pPr>
      <w:r w:rsidRPr="008356CC">
        <w:rPr>
          <w:sz w:val="24"/>
          <w:szCs w:val="24"/>
        </w:rPr>
        <w:t>Garantie de la Responsabilité Générale prenant en compte les activités présentes et futures de la collectivité sans déclaration préalable.</w:t>
      </w:r>
    </w:p>
    <w:p w14:paraId="046F0E7A" w14:textId="77777777" w:rsidR="005D6498" w:rsidRPr="008356CC" w:rsidRDefault="005D6498" w:rsidP="005D6498">
      <w:pPr>
        <w:rPr>
          <w:sz w:val="24"/>
          <w:szCs w:val="24"/>
        </w:rPr>
      </w:pPr>
      <w:r w:rsidRPr="008356CC">
        <w:rPr>
          <w:b/>
          <w:sz w:val="24"/>
          <w:szCs w:val="24"/>
        </w:rPr>
        <w:t>Compagnie retenue</w:t>
      </w:r>
      <w:r w:rsidRPr="008356CC">
        <w:rPr>
          <w:sz w:val="24"/>
          <w:szCs w:val="24"/>
        </w:rPr>
        <w:t xml:space="preserve"> : SMACL </w:t>
      </w:r>
      <w:r>
        <w:rPr>
          <w:sz w:val="24"/>
          <w:szCs w:val="24"/>
        </w:rPr>
        <w:t xml:space="preserve">Assurances SA </w:t>
      </w:r>
      <w:r w:rsidRPr="008356CC">
        <w:rPr>
          <w:sz w:val="24"/>
          <w:szCs w:val="24"/>
        </w:rPr>
        <w:t>– 141, Avenue Salvador Allende -</w:t>
      </w:r>
      <w:r>
        <w:rPr>
          <w:sz w:val="24"/>
          <w:szCs w:val="24"/>
        </w:rPr>
        <w:t xml:space="preserve"> </w:t>
      </w:r>
      <w:r w:rsidRPr="008356CC">
        <w:rPr>
          <w:sz w:val="24"/>
          <w:szCs w:val="24"/>
        </w:rPr>
        <w:t xml:space="preserve">79031 NIORT CEDEX 9      </w:t>
      </w:r>
    </w:p>
    <w:p w14:paraId="338B15C5" w14:textId="77777777" w:rsidR="005D6498" w:rsidRDefault="005D6498" w:rsidP="005D6498">
      <w:pPr>
        <w:rPr>
          <w:sz w:val="24"/>
          <w:szCs w:val="24"/>
        </w:rPr>
      </w:pPr>
      <w:r w:rsidRPr="008356CC">
        <w:rPr>
          <w:sz w:val="24"/>
          <w:szCs w:val="24"/>
        </w:rPr>
        <w:t xml:space="preserve">Prime annuelle forfaitaire de </w:t>
      </w:r>
      <w:r>
        <w:rPr>
          <w:sz w:val="24"/>
          <w:szCs w:val="24"/>
        </w:rPr>
        <w:t>2.635</w:t>
      </w:r>
      <w:r w:rsidRPr="008356CC">
        <w:rPr>
          <w:sz w:val="24"/>
          <w:szCs w:val="24"/>
        </w:rPr>
        <w:t>,</w:t>
      </w:r>
      <w:r>
        <w:rPr>
          <w:sz w:val="24"/>
          <w:szCs w:val="24"/>
        </w:rPr>
        <w:t>03</w:t>
      </w:r>
      <w:r w:rsidRPr="008356CC">
        <w:rPr>
          <w:sz w:val="24"/>
          <w:szCs w:val="24"/>
        </w:rPr>
        <w:t xml:space="preserve"> € TTC </w:t>
      </w:r>
    </w:p>
    <w:p w14:paraId="79CEE9EC" w14:textId="77777777" w:rsidR="005D6498" w:rsidRDefault="005D6498" w:rsidP="005D6498">
      <w:pPr>
        <w:rPr>
          <w:sz w:val="24"/>
          <w:szCs w:val="24"/>
        </w:rPr>
      </w:pPr>
      <w:r>
        <w:rPr>
          <w:sz w:val="24"/>
          <w:szCs w:val="24"/>
        </w:rPr>
        <w:t>Contrat franchise : Dommages corporels : Néant</w:t>
      </w:r>
    </w:p>
    <w:p w14:paraId="67BC8F7B" w14:textId="10812534" w:rsidR="005D6498" w:rsidRDefault="005D6498" w:rsidP="005D6498">
      <w:pPr>
        <w:rPr>
          <w:sz w:val="24"/>
          <w:szCs w:val="24"/>
        </w:rPr>
      </w:pPr>
      <w:r>
        <w:rPr>
          <w:sz w:val="24"/>
          <w:szCs w:val="24"/>
        </w:rPr>
        <w:tab/>
      </w:r>
      <w:r>
        <w:rPr>
          <w:sz w:val="24"/>
          <w:szCs w:val="24"/>
        </w:rPr>
        <w:tab/>
        <w:t xml:space="preserve">       Dommages matériels et immatériels : Néant</w:t>
      </w:r>
    </w:p>
    <w:p w14:paraId="47D9408B" w14:textId="77777777" w:rsidR="005D6498" w:rsidRPr="008356CC" w:rsidRDefault="005D6498" w:rsidP="005D6498">
      <w:pPr>
        <w:rPr>
          <w:sz w:val="24"/>
          <w:szCs w:val="24"/>
        </w:rPr>
      </w:pPr>
      <w:r w:rsidRPr="008356CC">
        <w:rPr>
          <w:sz w:val="24"/>
          <w:szCs w:val="24"/>
          <w:u w:val="single"/>
        </w:rPr>
        <w:sym w:font="Wingdings" w:char="F0F0"/>
      </w:r>
      <w:r w:rsidRPr="008356CC">
        <w:rPr>
          <w:sz w:val="24"/>
          <w:szCs w:val="24"/>
          <w:u w:val="single"/>
        </w:rPr>
        <w:t xml:space="preserve"> </w:t>
      </w:r>
      <w:r w:rsidRPr="008356CC">
        <w:rPr>
          <w:b/>
          <w:bCs/>
          <w:sz w:val="24"/>
          <w:szCs w:val="24"/>
          <w:u w:val="single"/>
        </w:rPr>
        <w:t>Lot 3</w:t>
      </w:r>
      <w:r w:rsidRPr="008356CC">
        <w:rPr>
          <w:sz w:val="24"/>
          <w:szCs w:val="24"/>
          <w:u w:val="single"/>
        </w:rPr>
        <w:t> : Assurance des véhicules et des risques annexes</w:t>
      </w:r>
      <w:r w:rsidRPr="008356CC">
        <w:rPr>
          <w:sz w:val="24"/>
          <w:szCs w:val="24"/>
        </w:rPr>
        <w:t> :</w:t>
      </w:r>
    </w:p>
    <w:p w14:paraId="748DECAF" w14:textId="77777777" w:rsidR="005D6498" w:rsidRPr="008356CC" w:rsidRDefault="005D6498" w:rsidP="005D6498">
      <w:pPr>
        <w:rPr>
          <w:sz w:val="24"/>
          <w:szCs w:val="24"/>
        </w:rPr>
      </w:pPr>
      <w:r w:rsidRPr="008356CC">
        <w:rPr>
          <w:sz w:val="24"/>
          <w:szCs w:val="24"/>
        </w:rPr>
        <w:t>Garanties tous risques avec franchise de 250 € pour véhicules légers</w:t>
      </w:r>
      <w:r>
        <w:rPr>
          <w:sz w:val="24"/>
          <w:szCs w:val="24"/>
        </w:rPr>
        <w:t xml:space="preserve"> / </w:t>
      </w:r>
      <w:r w:rsidRPr="008356CC">
        <w:rPr>
          <w:sz w:val="24"/>
          <w:szCs w:val="24"/>
        </w:rPr>
        <w:t>300 € pour véhicules lourds</w:t>
      </w:r>
      <w:r>
        <w:rPr>
          <w:sz w:val="24"/>
          <w:szCs w:val="24"/>
        </w:rPr>
        <w:t xml:space="preserve"> / Néant pour </w:t>
      </w:r>
      <w:r w:rsidRPr="008356CC">
        <w:rPr>
          <w:sz w:val="24"/>
          <w:szCs w:val="24"/>
        </w:rPr>
        <w:t>Auto collaborateurs (</w:t>
      </w:r>
      <w:r>
        <w:rPr>
          <w:sz w:val="24"/>
          <w:szCs w:val="24"/>
        </w:rPr>
        <w:t>1</w:t>
      </w:r>
      <w:r w:rsidRPr="008356CC">
        <w:rPr>
          <w:sz w:val="24"/>
          <w:szCs w:val="24"/>
        </w:rPr>
        <w:t>000 km)</w:t>
      </w:r>
      <w:r>
        <w:rPr>
          <w:sz w:val="24"/>
          <w:szCs w:val="24"/>
        </w:rPr>
        <w:t xml:space="preserve"> / 500 € pour bris de machines.</w:t>
      </w:r>
    </w:p>
    <w:p w14:paraId="285712CE" w14:textId="77777777" w:rsidR="005D6498" w:rsidRPr="008356CC" w:rsidRDefault="005D6498" w:rsidP="005D6498">
      <w:pPr>
        <w:rPr>
          <w:sz w:val="24"/>
          <w:szCs w:val="24"/>
        </w:rPr>
      </w:pPr>
      <w:r w:rsidRPr="008356CC">
        <w:rPr>
          <w:b/>
          <w:sz w:val="24"/>
          <w:szCs w:val="24"/>
        </w:rPr>
        <w:t>Compagnie retenue</w:t>
      </w:r>
      <w:r w:rsidRPr="008356CC">
        <w:rPr>
          <w:sz w:val="24"/>
          <w:szCs w:val="24"/>
        </w:rPr>
        <w:t xml:space="preserve"> : </w:t>
      </w:r>
      <w:r>
        <w:rPr>
          <w:sz w:val="24"/>
          <w:szCs w:val="24"/>
        </w:rPr>
        <w:t>SMACL Assurances SA</w:t>
      </w:r>
      <w:r w:rsidRPr="008356CC">
        <w:rPr>
          <w:sz w:val="24"/>
          <w:szCs w:val="24"/>
        </w:rPr>
        <w:t xml:space="preserve"> – 14</w:t>
      </w:r>
      <w:r>
        <w:rPr>
          <w:sz w:val="24"/>
          <w:szCs w:val="24"/>
        </w:rPr>
        <w:t>1, Avenue Salvador Allende</w:t>
      </w:r>
      <w:r w:rsidRPr="008356CC">
        <w:rPr>
          <w:sz w:val="24"/>
          <w:szCs w:val="24"/>
        </w:rPr>
        <w:t xml:space="preserve"> –</w:t>
      </w:r>
      <w:r>
        <w:rPr>
          <w:sz w:val="24"/>
          <w:szCs w:val="24"/>
        </w:rPr>
        <w:t xml:space="preserve"> 79031 NIORT CEDEC 9</w:t>
      </w:r>
      <w:r w:rsidRPr="008356CC">
        <w:rPr>
          <w:sz w:val="24"/>
          <w:szCs w:val="24"/>
        </w:rPr>
        <w:t xml:space="preserve">      </w:t>
      </w:r>
    </w:p>
    <w:p w14:paraId="5705FACA" w14:textId="457CF85C" w:rsidR="005D6498" w:rsidRDefault="005D6498" w:rsidP="005D6498">
      <w:pPr>
        <w:rPr>
          <w:sz w:val="24"/>
          <w:szCs w:val="24"/>
        </w:rPr>
      </w:pPr>
      <w:r w:rsidRPr="008356CC">
        <w:rPr>
          <w:sz w:val="24"/>
          <w:szCs w:val="24"/>
        </w:rPr>
        <w:t xml:space="preserve">Prime : </w:t>
      </w:r>
      <w:r>
        <w:rPr>
          <w:sz w:val="24"/>
          <w:szCs w:val="24"/>
        </w:rPr>
        <w:t xml:space="preserve">5.242,52 </w:t>
      </w:r>
      <w:r w:rsidRPr="008356CC">
        <w:rPr>
          <w:sz w:val="24"/>
          <w:szCs w:val="24"/>
        </w:rPr>
        <w:t>€ TTC y compris la prestation supplémentaire éventuelle n° 1 bris de machines (franchise 500 €)</w:t>
      </w:r>
    </w:p>
    <w:p w14:paraId="1B7302AF" w14:textId="77777777" w:rsidR="005D6498" w:rsidRPr="008356CC" w:rsidRDefault="005D6498" w:rsidP="005D6498">
      <w:pPr>
        <w:rPr>
          <w:sz w:val="24"/>
          <w:szCs w:val="24"/>
        </w:rPr>
      </w:pPr>
      <w:r w:rsidRPr="008356CC">
        <w:rPr>
          <w:sz w:val="24"/>
          <w:szCs w:val="24"/>
          <w:u w:val="single"/>
        </w:rPr>
        <w:sym w:font="Wingdings" w:char="F0F0"/>
      </w:r>
      <w:r w:rsidRPr="008356CC">
        <w:rPr>
          <w:sz w:val="24"/>
          <w:szCs w:val="24"/>
          <w:u w:val="single"/>
        </w:rPr>
        <w:t xml:space="preserve"> </w:t>
      </w:r>
      <w:r w:rsidRPr="008356CC">
        <w:rPr>
          <w:b/>
          <w:bCs/>
          <w:sz w:val="24"/>
          <w:szCs w:val="24"/>
          <w:u w:val="single"/>
        </w:rPr>
        <w:t>Lot 4</w:t>
      </w:r>
      <w:r w:rsidRPr="008356CC">
        <w:rPr>
          <w:sz w:val="24"/>
          <w:szCs w:val="24"/>
          <w:u w:val="single"/>
        </w:rPr>
        <w:t xml:space="preserve"> : Protection juridique de la </w:t>
      </w:r>
      <w:r>
        <w:rPr>
          <w:sz w:val="24"/>
          <w:szCs w:val="24"/>
          <w:u w:val="single"/>
        </w:rPr>
        <w:t>C</w:t>
      </w:r>
      <w:r w:rsidRPr="008356CC">
        <w:rPr>
          <w:sz w:val="24"/>
          <w:szCs w:val="24"/>
          <w:u w:val="single"/>
        </w:rPr>
        <w:t>ollectivité</w:t>
      </w:r>
      <w:r w:rsidRPr="008356CC">
        <w:rPr>
          <w:sz w:val="24"/>
          <w:szCs w:val="24"/>
        </w:rPr>
        <w:t> :</w:t>
      </w:r>
    </w:p>
    <w:p w14:paraId="33C86827" w14:textId="77777777" w:rsidR="005D6498" w:rsidRPr="008356CC" w:rsidRDefault="005D6498" w:rsidP="005D6498">
      <w:pPr>
        <w:rPr>
          <w:sz w:val="24"/>
          <w:szCs w:val="24"/>
        </w:rPr>
      </w:pPr>
      <w:r w:rsidRPr="008356CC">
        <w:rPr>
          <w:b/>
          <w:sz w:val="24"/>
          <w:szCs w:val="24"/>
        </w:rPr>
        <w:t>Compagnie retenue</w:t>
      </w:r>
      <w:r w:rsidRPr="008356CC">
        <w:rPr>
          <w:sz w:val="24"/>
          <w:szCs w:val="24"/>
        </w:rPr>
        <w:t xml:space="preserve"> : </w:t>
      </w:r>
      <w:r>
        <w:rPr>
          <w:sz w:val="24"/>
          <w:szCs w:val="24"/>
        </w:rPr>
        <w:t>SPEC ORSAL Patrice et Emmanuel</w:t>
      </w:r>
      <w:r>
        <w:rPr>
          <w:sz w:val="24"/>
          <w:szCs w:val="24"/>
        </w:rPr>
        <w:br/>
        <w:t>40, Rue Reignier – 23600 BOUSSAC</w:t>
      </w:r>
      <w:r w:rsidRPr="008356CC">
        <w:rPr>
          <w:sz w:val="24"/>
          <w:szCs w:val="24"/>
        </w:rPr>
        <w:t xml:space="preserve"> </w:t>
      </w:r>
      <w:r>
        <w:rPr>
          <w:sz w:val="24"/>
          <w:szCs w:val="24"/>
        </w:rPr>
        <w:t>/GROUPAMA PJ</w:t>
      </w:r>
      <w:r w:rsidRPr="008356CC">
        <w:rPr>
          <w:sz w:val="24"/>
          <w:szCs w:val="24"/>
        </w:rPr>
        <w:t xml:space="preserve">   </w:t>
      </w:r>
    </w:p>
    <w:p w14:paraId="2A5078F6" w14:textId="77777777" w:rsidR="005D6498" w:rsidRPr="008356CC" w:rsidRDefault="005D6498" w:rsidP="005D6498">
      <w:pPr>
        <w:rPr>
          <w:sz w:val="24"/>
          <w:szCs w:val="24"/>
        </w:rPr>
      </w:pPr>
      <w:r>
        <w:rPr>
          <w:sz w:val="24"/>
          <w:szCs w:val="24"/>
        </w:rPr>
        <w:t>P</w:t>
      </w:r>
      <w:r w:rsidRPr="008356CC">
        <w:rPr>
          <w:sz w:val="24"/>
          <w:szCs w:val="24"/>
        </w:rPr>
        <w:t>rime annuell</w:t>
      </w:r>
      <w:r>
        <w:rPr>
          <w:sz w:val="24"/>
          <w:szCs w:val="24"/>
        </w:rPr>
        <w:t>e</w:t>
      </w:r>
      <w:r w:rsidRPr="008356CC">
        <w:rPr>
          <w:sz w:val="24"/>
          <w:szCs w:val="24"/>
        </w:rPr>
        <w:t xml:space="preserve"> : 4</w:t>
      </w:r>
      <w:r>
        <w:rPr>
          <w:sz w:val="24"/>
          <w:szCs w:val="24"/>
        </w:rPr>
        <w:t>28,05</w:t>
      </w:r>
      <w:r w:rsidRPr="008356CC">
        <w:rPr>
          <w:sz w:val="24"/>
          <w:szCs w:val="24"/>
        </w:rPr>
        <w:t xml:space="preserve"> € TTC</w:t>
      </w:r>
    </w:p>
    <w:p w14:paraId="0B81390F" w14:textId="6650AB4D" w:rsidR="005D6498" w:rsidRDefault="005D6498" w:rsidP="005D6498">
      <w:pPr>
        <w:rPr>
          <w:sz w:val="24"/>
          <w:szCs w:val="24"/>
        </w:rPr>
      </w:pPr>
      <w:r>
        <w:rPr>
          <w:sz w:val="24"/>
          <w:szCs w:val="24"/>
        </w:rPr>
        <w:t>Seuil d’intervention : 500 €</w:t>
      </w:r>
    </w:p>
    <w:p w14:paraId="7776AAC5" w14:textId="77777777" w:rsidR="005D6498" w:rsidRPr="008356CC" w:rsidRDefault="005D6498" w:rsidP="005D6498">
      <w:pPr>
        <w:rPr>
          <w:sz w:val="24"/>
          <w:szCs w:val="24"/>
        </w:rPr>
      </w:pPr>
      <w:r w:rsidRPr="00137311">
        <w:rPr>
          <w:sz w:val="24"/>
          <w:szCs w:val="24"/>
          <w:u w:val="single"/>
        </w:rPr>
        <w:sym w:font="Wingdings" w:char="F0F0"/>
      </w:r>
      <w:r w:rsidRPr="00137311">
        <w:rPr>
          <w:sz w:val="24"/>
          <w:szCs w:val="24"/>
          <w:u w:val="single"/>
        </w:rPr>
        <w:t xml:space="preserve"> </w:t>
      </w:r>
      <w:r w:rsidRPr="00137311">
        <w:rPr>
          <w:b/>
          <w:bCs/>
          <w:sz w:val="24"/>
          <w:szCs w:val="24"/>
          <w:u w:val="single"/>
        </w:rPr>
        <w:t>Lot 5</w:t>
      </w:r>
      <w:r w:rsidRPr="00137311">
        <w:rPr>
          <w:sz w:val="24"/>
          <w:szCs w:val="24"/>
          <w:u w:val="single"/>
        </w:rPr>
        <w:t> : Protection fonctionnelle des agents et des élus</w:t>
      </w:r>
      <w:r w:rsidRPr="008356CC">
        <w:rPr>
          <w:sz w:val="24"/>
          <w:szCs w:val="24"/>
        </w:rPr>
        <w:t> :</w:t>
      </w:r>
    </w:p>
    <w:p w14:paraId="053F16CE" w14:textId="77777777" w:rsidR="005D6498" w:rsidRPr="008356CC" w:rsidRDefault="005D6498" w:rsidP="005D6498">
      <w:pPr>
        <w:rPr>
          <w:sz w:val="24"/>
          <w:szCs w:val="24"/>
        </w:rPr>
      </w:pPr>
      <w:r w:rsidRPr="008356CC">
        <w:rPr>
          <w:b/>
          <w:sz w:val="24"/>
          <w:szCs w:val="24"/>
        </w:rPr>
        <w:t>Compagnie retenue</w:t>
      </w:r>
      <w:r w:rsidRPr="008356CC">
        <w:rPr>
          <w:sz w:val="24"/>
          <w:szCs w:val="24"/>
        </w:rPr>
        <w:t xml:space="preserve"> : </w:t>
      </w:r>
      <w:r>
        <w:rPr>
          <w:sz w:val="24"/>
          <w:szCs w:val="24"/>
        </w:rPr>
        <w:t>SMACL Assurances SA</w:t>
      </w:r>
      <w:r w:rsidRPr="008356CC">
        <w:rPr>
          <w:sz w:val="24"/>
          <w:szCs w:val="24"/>
        </w:rPr>
        <w:t xml:space="preserve"> – 14</w:t>
      </w:r>
      <w:r>
        <w:rPr>
          <w:sz w:val="24"/>
          <w:szCs w:val="24"/>
        </w:rPr>
        <w:t>1, Avenue Salvador Allende</w:t>
      </w:r>
      <w:r w:rsidRPr="008356CC">
        <w:rPr>
          <w:sz w:val="24"/>
          <w:szCs w:val="24"/>
        </w:rPr>
        <w:t xml:space="preserve"> –</w:t>
      </w:r>
      <w:r>
        <w:rPr>
          <w:sz w:val="24"/>
          <w:szCs w:val="24"/>
        </w:rPr>
        <w:t xml:space="preserve"> 79031 NIORT CEDEC 9</w:t>
      </w:r>
      <w:r w:rsidRPr="008356CC">
        <w:rPr>
          <w:sz w:val="24"/>
          <w:szCs w:val="24"/>
        </w:rPr>
        <w:t xml:space="preserve">      </w:t>
      </w:r>
    </w:p>
    <w:p w14:paraId="0DC3BA36" w14:textId="3FC8868F" w:rsidR="005D6498" w:rsidRPr="008356CC" w:rsidRDefault="005D6498" w:rsidP="005D6498">
      <w:pPr>
        <w:rPr>
          <w:sz w:val="24"/>
          <w:szCs w:val="24"/>
        </w:rPr>
      </w:pPr>
      <w:r>
        <w:rPr>
          <w:sz w:val="24"/>
          <w:szCs w:val="24"/>
        </w:rPr>
        <w:t>P</w:t>
      </w:r>
      <w:r w:rsidRPr="008356CC">
        <w:rPr>
          <w:sz w:val="24"/>
          <w:szCs w:val="24"/>
        </w:rPr>
        <w:t>rime annuell</w:t>
      </w:r>
      <w:r>
        <w:rPr>
          <w:sz w:val="24"/>
          <w:szCs w:val="24"/>
        </w:rPr>
        <w:t>e</w:t>
      </w:r>
      <w:r w:rsidRPr="008356CC">
        <w:rPr>
          <w:sz w:val="24"/>
          <w:szCs w:val="24"/>
        </w:rPr>
        <w:t xml:space="preserve"> : </w:t>
      </w:r>
      <w:r>
        <w:rPr>
          <w:sz w:val="24"/>
          <w:szCs w:val="24"/>
        </w:rPr>
        <w:t>93,62</w:t>
      </w:r>
      <w:r w:rsidRPr="008356CC">
        <w:rPr>
          <w:sz w:val="24"/>
          <w:szCs w:val="24"/>
        </w:rPr>
        <w:t xml:space="preserve"> € TTC</w:t>
      </w:r>
    </w:p>
    <w:p w14:paraId="28CB65DC" w14:textId="77777777" w:rsidR="005D6498" w:rsidRPr="008356CC" w:rsidRDefault="005D6498" w:rsidP="005D6498">
      <w:pPr>
        <w:rPr>
          <w:sz w:val="24"/>
          <w:szCs w:val="24"/>
        </w:rPr>
      </w:pPr>
      <w:r w:rsidRPr="008356CC">
        <w:rPr>
          <w:sz w:val="24"/>
          <w:szCs w:val="24"/>
          <w:u w:val="single"/>
        </w:rPr>
        <w:sym w:font="Wingdings" w:char="F0F0"/>
      </w:r>
      <w:r w:rsidRPr="008356CC">
        <w:rPr>
          <w:sz w:val="24"/>
          <w:szCs w:val="24"/>
          <w:u w:val="single"/>
        </w:rPr>
        <w:t xml:space="preserve"> </w:t>
      </w:r>
      <w:r w:rsidRPr="008356CC">
        <w:rPr>
          <w:b/>
          <w:bCs/>
          <w:sz w:val="24"/>
          <w:szCs w:val="24"/>
          <w:u w:val="single"/>
        </w:rPr>
        <w:t xml:space="preserve">Lot </w:t>
      </w:r>
      <w:r>
        <w:rPr>
          <w:b/>
          <w:bCs/>
          <w:sz w:val="24"/>
          <w:szCs w:val="24"/>
          <w:u w:val="single"/>
        </w:rPr>
        <w:t>6</w:t>
      </w:r>
      <w:r w:rsidRPr="008356CC">
        <w:rPr>
          <w:sz w:val="24"/>
          <w:szCs w:val="24"/>
          <w:u w:val="single"/>
        </w:rPr>
        <w:t> : Assurance des Prestations Statutaires</w:t>
      </w:r>
      <w:r w:rsidRPr="008356CC">
        <w:rPr>
          <w:sz w:val="24"/>
          <w:szCs w:val="24"/>
        </w:rPr>
        <w:t> :</w:t>
      </w:r>
    </w:p>
    <w:p w14:paraId="1E0F8443" w14:textId="77777777" w:rsidR="005D6498" w:rsidRPr="008356CC" w:rsidRDefault="005D6498" w:rsidP="005D6498">
      <w:pPr>
        <w:rPr>
          <w:sz w:val="24"/>
          <w:szCs w:val="24"/>
        </w:rPr>
      </w:pPr>
      <w:r w:rsidRPr="008356CC">
        <w:rPr>
          <w:sz w:val="24"/>
          <w:szCs w:val="24"/>
        </w:rPr>
        <w:t xml:space="preserve">Risques assurés : décès, accident du travail, maladie </w:t>
      </w:r>
      <w:r>
        <w:rPr>
          <w:sz w:val="24"/>
          <w:szCs w:val="24"/>
        </w:rPr>
        <w:t>imputable au service, congé de</w:t>
      </w:r>
      <w:r w:rsidRPr="008356CC">
        <w:rPr>
          <w:sz w:val="24"/>
          <w:szCs w:val="24"/>
        </w:rPr>
        <w:t xml:space="preserve"> longue maladie, </w:t>
      </w:r>
      <w:r>
        <w:rPr>
          <w:sz w:val="24"/>
          <w:szCs w:val="24"/>
        </w:rPr>
        <w:t>congé de</w:t>
      </w:r>
      <w:r w:rsidRPr="008356CC">
        <w:rPr>
          <w:sz w:val="24"/>
          <w:szCs w:val="24"/>
        </w:rPr>
        <w:t xml:space="preserve"> longue durée, maternité</w:t>
      </w:r>
      <w:r>
        <w:rPr>
          <w:sz w:val="24"/>
          <w:szCs w:val="24"/>
        </w:rPr>
        <w:t>-adoption-paternité- congé de maladie ordinaire.</w:t>
      </w:r>
    </w:p>
    <w:p w14:paraId="5451C1ED" w14:textId="77777777" w:rsidR="005D6498" w:rsidRPr="008356CC" w:rsidRDefault="005D6498" w:rsidP="005D6498">
      <w:pPr>
        <w:rPr>
          <w:sz w:val="24"/>
          <w:szCs w:val="24"/>
        </w:rPr>
      </w:pPr>
      <w:r w:rsidRPr="008356CC">
        <w:rPr>
          <w:sz w:val="24"/>
          <w:szCs w:val="24"/>
        </w:rPr>
        <w:t>Franchise de 15 jours</w:t>
      </w:r>
      <w:r>
        <w:rPr>
          <w:sz w:val="24"/>
          <w:szCs w:val="24"/>
        </w:rPr>
        <w:t xml:space="preserve"> fermes</w:t>
      </w:r>
      <w:r w:rsidRPr="008356CC">
        <w:rPr>
          <w:sz w:val="24"/>
          <w:szCs w:val="24"/>
        </w:rPr>
        <w:t xml:space="preserve"> maladie ordinaire-Agents CNRACL</w:t>
      </w:r>
    </w:p>
    <w:p w14:paraId="37526577" w14:textId="77777777" w:rsidR="005D6498" w:rsidRPr="008356CC" w:rsidRDefault="005D6498" w:rsidP="005D6498">
      <w:pPr>
        <w:rPr>
          <w:sz w:val="24"/>
          <w:szCs w:val="24"/>
        </w:rPr>
      </w:pPr>
      <w:r w:rsidRPr="008356CC">
        <w:rPr>
          <w:b/>
          <w:sz w:val="24"/>
          <w:szCs w:val="24"/>
        </w:rPr>
        <w:t>Compagnie retenue</w:t>
      </w:r>
      <w:r w:rsidRPr="008356CC">
        <w:rPr>
          <w:sz w:val="24"/>
          <w:szCs w:val="24"/>
        </w:rPr>
        <w:t xml:space="preserve"> : </w:t>
      </w:r>
      <w:r>
        <w:rPr>
          <w:sz w:val="24"/>
          <w:szCs w:val="24"/>
        </w:rPr>
        <w:t>Caisse Régionale d’Assurances Mutuelles GROUPAMA D’OC</w:t>
      </w:r>
      <w:r w:rsidRPr="008356CC">
        <w:rPr>
          <w:sz w:val="24"/>
          <w:szCs w:val="24"/>
        </w:rPr>
        <w:t xml:space="preserve"> – 14, Rue de </w:t>
      </w:r>
      <w:proofErr w:type="spellStart"/>
      <w:r w:rsidRPr="008356CC">
        <w:rPr>
          <w:sz w:val="24"/>
          <w:szCs w:val="24"/>
        </w:rPr>
        <w:t>Vidailhan</w:t>
      </w:r>
      <w:proofErr w:type="spellEnd"/>
      <w:r w:rsidRPr="008356CC">
        <w:rPr>
          <w:sz w:val="24"/>
          <w:szCs w:val="24"/>
        </w:rPr>
        <w:t xml:space="preserve"> –</w:t>
      </w:r>
      <w:r>
        <w:rPr>
          <w:sz w:val="24"/>
          <w:szCs w:val="24"/>
        </w:rPr>
        <w:t xml:space="preserve"> </w:t>
      </w:r>
      <w:r w:rsidRPr="008356CC">
        <w:rPr>
          <w:sz w:val="24"/>
          <w:szCs w:val="24"/>
        </w:rPr>
        <w:t xml:space="preserve">31131 BALMA CEDEX      </w:t>
      </w:r>
    </w:p>
    <w:p w14:paraId="6F0B5846" w14:textId="77777777" w:rsidR="005D6498" w:rsidRPr="008356CC" w:rsidRDefault="005D6498" w:rsidP="005D6498">
      <w:pPr>
        <w:rPr>
          <w:sz w:val="24"/>
          <w:szCs w:val="24"/>
        </w:rPr>
      </w:pPr>
      <w:r w:rsidRPr="008356CC">
        <w:rPr>
          <w:sz w:val="24"/>
          <w:szCs w:val="24"/>
        </w:rPr>
        <w:t xml:space="preserve">Taux appliqué : </w:t>
      </w:r>
      <w:r>
        <w:rPr>
          <w:sz w:val="24"/>
          <w:szCs w:val="24"/>
        </w:rPr>
        <w:t>5</w:t>
      </w:r>
      <w:r w:rsidRPr="008356CC">
        <w:rPr>
          <w:sz w:val="24"/>
          <w:szCs w:val="24"/>
        </w:rPr>
        <w:t>,</w:t>
      </w:r>
      <w:r>
        <w:rPr>
          <w:sz w:val="24"/>
          <w:szCs w:val="24"/>
        </w:rPr>
        <w:t>77</w:t>
      </w:r>
      <w:r w:rsidRPr="008356CC">
        <w:rPr>
          <w:sz w:val="24"/>
          <w:szCs w:val="24"/>
        </w:rPr>
        <w:t xml:space="preserve"> %</w:t>
      </w:r>
    </w:p>
    <w:p w14:paraId="214671AA" w14:textId="77777777" w:rsidR="005D6498" w:rsidRPr="008356CC" w:rsidRDefault="005D6498" w:rsidP="005D6498">
      <w:pPr>
        <w:rPr>
          <w:sz w:val="24"/>
          <w:szCs w:val="24"/>
        </w:rPr>
      </w:pPr>
      <w:r w:rsidRPr="008356CC">
        <w:rPr>
          <w:sz w:val="24"/>
          <w:szCs w:val="24"/>
        </w:rPr>
        <w:t>Montant de la prime annuelle : 1</w:t>
      </w:r>
      <w:r>
        <w:rPr>
          <w:sz w:val="24"/>
          <w:szCs w:val="24"/>
        </w:rPr>
        <w:t>8.663</w:t>
      </w:r>
      <w:r w:rsidRPr="008356CC">
        <w:rPr>
          <w:sz w:val="24"/>
          <w:szCs w:val="24"/>
        </w:rPr>
        <w:t>,</w:t>
      </w:r>
      <w:r>
        <w:rPr>
          <w:sz w:val="24"/>
          <w:szCs w:val="24"/>
        </w:rPr>
        <w:t>47</w:t>
      </w:r>
      <w:r w:rsidRPr="008356CC">
        <w:rPr>
          <w:sz w:val="24"/>
          <w:szCs w:val="24"/>
        </w:rPr>
        <w:t xml:space="preserve"> €</w:t>
      </w:r>
    </w:p>
    <w:p w14:paraId="10D1363B" w14:textId="77777777" w:rsidR="007B566C" w:rsidRPr="008356CC" w:rsidRDefault="007B566C" w:rsidP="005D6498">
      <w:pPr>
        <w:rPr>
          <w:sz w:val="24"/>
          <w:szCs w:val="24"/>
        </w:rPr>
      </w:pPr>
    </w:p>
    <w:p w14:paraId="42BA50CD" w14:textId="0C0CC0CC" w:rsidR="005D6498" w:rsidRPr="008356CC" w:rsidRDefault="005D6498" w:rsidP="005D6498">
      <w:pPr>
        <w:rPr>
          <w:sz w:val="24"/>
          <w:szCs w:val="24"/>
        </w:rPr>
      </w:pPr>
      <w:r w:rsidRPr="008356CC">
        <w:rPr>
          <w:sz w:val="24"/>
          <w:szCs w:val="24"/>
        </w:rPr>
        <w:t>- autorise Monsieur le Maire à signer les marchés avec les compagnies d’assurances désignées ainsi que toutes pièces nécessaires à la bonne exécution des marchés</w:t>
      </w:r>
    </w:p>
    <w:p w14:paraId="00BA8FCF" w14:textId="7C1350B9" w:rsidR="005D6498" w:rsidRPr="008356CC" w:rsidRDefault="005D6498" w:rsidP="005D6498">
      <w:pPr>
        <w:rPr>
          <w:sz w:val="24"/>
          <w:szCs w:val="24"/>
        </w:rPr>
      </w:pPr>
      <w:r w:rsidRPr="008356CC">
        <w:rPr>
          <w:sz w:val="24"/>
          <w:szCs w:val="24"/>
        </w:rPr>
        <w:t>- dit que les crédits nécessaires au paiement des compagnies d’assurance seront inscrits au budget primitif 202</w:t>
      </w:r>
      <w:r>
        <w:rPr>
          <w:sz w:val="24"/>
          <w:szCs w:val="24"/>
        </w:rPr>
        <w:t>4</w:t>
      </w:r>
    </w:p>
    <w:p w14:paraId="3B87A415" w14:textId="77777777" w:rsidR="00A35255" w:rsidRDefault="00A35255" w:rsidP="00FB189C">
      <w:pPr>
        <w:rPr>
          <w:rFonts w:eastAsiaTheme="minorEastAsia"/>
          <w:color w:val="000000" w:themeColor="text1"/>
          <w:kern w:val="24"/>
          <w:sz w:val="24"/>
          <w:szCs w:val="24"/>
          <w:u w:val="single"/>
        </w:rPr>
      </w:pPr>
    </w:p>
    <w:p w14:paraId="0E0B8C61" w14:textId="629558FC" w:rsidR="00A35255" w:rsidRPr="004645B0" w:rsidRDefault="00977300" w:rsidP="00FB189C">
      <w:pPr>
        <w:rPr>
          <w:sz w:val="24"/>
          <w:szCs w:val="24"/>
          <w:u w:val="single"/>
        </w:rPr>
      </w:pPr>
      <w:r>
        <w:rPr>
          <w:sz w:val="24"/>
          <w:szCs w:val="24"/>
        </w:rPr>
        <w:t xml:space="preserve">V </w:t>
      </w:r>
      <w:r w:rsidR="004645B0">
        <w:rPr>
          <w:sz w:val="24"/>
          <w:szCs w:val="24"/>
          <w:u w:val="single"/>
        </w:rPr>
        <w:t xml:space="preserve">Contrat </w:t>
      </w:r>
      <w:proofErr w:type="spellStart"/>
      <w:r w:rsidR="004645B0">
        <w:rPr>
          <w:sz w:val="24"/>
          <w:szCs w:val="24"/>
          <w:u w:val="single"/>
        </w:rPr>
        <w:t>Boost’Comm’une</w:t>
      </w:r>
      <w:proofErr w:type="spellEnd"/>
      <w:r w:rsidR="004645B0">
        <w:rPr>
          <w:sz w:val="24"/>
          <w:szCs w:val="24"/>
          <w:u w:val="single"/>
        </w:rPr>
        <w:t xml:space="preserve"> 2023-2026</w:t>
      </w:r>
    </w:p>
    <w:p w14:paraId="016998F9" w14:textId="77777777" w:rsidR="004645B0" w:rsidRDefault="004645B0" w:rsidP="004645B0">
      <w:pPr>
        <w:spacing w:after="120"/>
        <w:jc w:val="both"/>
      </w:pPr>
      <w:r>
        <w:tab/>
      </w:r>
    </w:p>
    <w:p w14:paraId="642A17C2" w14:textId="249B1C59" w:rsidR="004645B0" w:rsidRPr="00E93358" w:rsidRDefault="004645B0" w:rsidP="00E93358">
      <w:pPr>
        <w:spacing w:after="120"/>
        <w:ind w:firstLine="708"/>
        <w:jc w:val="both"/>
        <w:rPr>
          <w:sz w:val="24"/>
          <w:szCs w:val="24"/>
        </w:rPr>
      </w:pPr>
      <w:r w:rsidRPr="00AF228B">
        <w:rPr>
          <w:sz w:val="24"/>
          <w:szCs w:val="24"/>
        </w:rPr>
        <w:t>Monsieur le Maire informe l’Assemblée que le Département de la Creuse renouvelle le dispositif</w:t>
      </w:r>
      <w:r>
        <w:rPr>
          <w:sz w:val="24"/>
          <w:szCs w:val="24"/>
        </w:rPr>
        <w:t xml:space="preserve"> </w:t>
      </w:r>
      <w:proofErr w:type="spellStart"/>
      <w:r w:rsidRPr="00AF228B">
        <w:rPr>
          <w:sz w:val="24"/>
          <w:szCs w:val="24"/>
        </w:rPr>
        <w:t>Boost’Comm’une</w:t>
      </w:r>
      <w:proofErr w:type="spellEnd"/>
      <w:r w:rsidRPr="00AF228B">
        <w:rPr>
          <w:sz w:val="24"/>
          <w:szCs w:val="24"/>
        </w:rPr>
        <w:t xml:space="preserve"> mis en place en 2020, pour une durée de 3 ans (période 2023-2026), afin de soutenir les collectivités dans la concrétisation de leurs projets d’investissement.</w:t>
      </w:r>
      <w:r w:rsidR="00E93358">
        <w:rPr>
          <w:sz w:val="24"/>
          <w:szCs w:val="24"/>
        </w:rPr>
        <w:br/>
        <w:t xml:space="preserve">            </w:t>
      </w:r>
      <w:r w:rsidRPr="00AF228B">
        <w:rPr>
          <w:sz w:val="24"/>
          <w:szCs w:val="24"/>
        </w:rPr>
        <w:t>Un contrat précisant notamment les conditions d’intervention du Conseil Départemental dont Monsieur le Maire donne lecture est proposé pour signature.</w:t>
      </w:r>
      <w:r w:rsidRPr="00AF228B">
        <w:rPr>
          <w:sz w:val="24"/>
          <w:szCs w:val="24"/>
        </w:rPr>
        <w:br/>
        <w:t>Il en ressort que la Commune d’Evaux Les Bains peut bénéficier d’une</w:t>
      </w:r>
      <w:r w:rsidRPr="00AF228B">
        <w:rPr>
          <w:b/>
          <w:sz w:val="24"/>
          <w:szCs w:val="24"/>
        </w:rPr>
        <w:t xml:space="preserve"> </w:t>
      </w:r>
      <w:r w:rsidRPr="00AF228B">
        <w:rPr>
          <w:bCs/>
          <w:sz w:val="24"/>
          <w:szCs w:val="24"/>
        </w:rPr>
        <w:t xml:space="preserve">aide maximale de </w:t>
      </w:r>
      <w:r w:rsidRPr="00AF228B">
        <w:rPr>
          <w:bCs/>
          <w:noProof/>
          <w:sz w:val="24"/>
          <w:szCs w:val="24"/>
        </w:rPr>
        <w:t xml:space="preserve">30 000 </w:t>
      </w:r>
      <w:r w:rsidRPr="00AF228B">
        <w:rPr>
          <w:bCs/>
          <w:sz w:val="24"/>
          <w:szCs w:val="24"/>
        </w:rPr>
        <w:t>euros sur la période du contrat (2023-2026), avec un taux d'intervention de 25% du montant H.T. des investissements éligibles.</w:t>
      </w:r>
    </w:p>
    <w:p w14:paraId="34B74165" w14:textId="13A4A5FC" w:rsidR="004645B0" w:rsidRPr="00AF228B" w:rsidRDefault="004645B0" w:rsidP="004645B0">
      <w:pPr>
        <w:spacing w:before="100" w:beforeAutospacing="1" w:after="100" w:afterAutospacing="1"/>
        <w:rPr>
          <w:bCs/>
          <w:sz w:val="24"/>
          <w:szCs w:val="24"/>
        </w:rPr>
      </w:pPr>
      <w:r w:rsidRPr="00AF228B">
        <w:rPr>
          <w:bCs/>
          <w:sz w:val="24"/>
          <w:szCs w:val="24"/>
        </w:rPr>
        <w:tab/>
        <w:t xml:space="preserve">Monsieur le Maire invite les membres présents à se prononcer sur le nouveau contrat </w:t>
      </w:r>
      <w:proofErr w:type="spellStart"/>
      <w:r w:rsidRPr="00AF228B">
        <w:rPr>
          <w:bCs/>
          <w:sz w:val="24"/>
          <w:szCs w:val="24"/>
        </w:rPr>
        <w:t>Boost’Comm’une</w:t>
      </w:r>
      <w:proofErr w:type="spellEnd"/>
      <w:r w:rsidRPr="00AF228B">
        <w:rPr>
          <w:bCs/>
          <w:sz w:val="24"/>
          <w:szCs w:val="24"/>
        </w:rPr>
        <w:t xml:space="preserve"> pour la période 2023-2026.</w:t>
      </w:r>
    </w:p>
    <w:p w14:paraId="75549721" w14:textId="6AF00DFD" w:rsidR="004645B0" w:rsidRPr="00AF228B" w:rsidRDefault="00F776FD" w:rsidP="004645B0">
      <w:pPr>
        <w:rPr>
          <w:sz w:val="24"/>
          <w:szCs w:val="24"/>
        </w:rPr>
      </w:pPr>
      <w:r w:rsidRPr="00F776FD">
        <w:rPr>
          <w:b/>
          <w:bCs/>
          <w:sz w:val="24"/>
          <w:szCs w:val="24"/>
          <w:u w:val="single"/>
        </w:rPr>
        <w:t>Décision</w:t>
      </w:r>
      <w:r>
        <w:rPr>
          <w:sz w:val="24"/>
          <w:szCs w:val="24"/>
        </w:rPr>
        <w:t xml:space="preserve"> : </w:t>
      </w:r>
      <w:r w:rsidR="004645B0" w:rsidRPr="00AF228B">
        <w:rPr>
          <w:sz w:val="24"/>
          <w:szCs w:val="24"/>
        </w:rPr>
        <w:t>Au vu de cet exposé, et après en avoir délibéré, le Conseil Municipal, à l’unanimité :</w:t>
      </w:r>
    </w:p>
    <w:p w14:paraId="5645444D" w14:textId="60A0CD9E" w:rsidR="004645B0" w:rsidRPr="00AF228B" w:rsidRDefault="004645B0" w:rsidP="00F776FD">
      <w:pPr>
        <w:pStyle w:val="Paragraphedeliste"/>
        <w:numPr>
          <w:ilvl w:val="0"/>
          <w:numId w:val="30"/>
        </w:numPr>
        <w:ind w:left="360"/>
      </w:pPr>
      <w:proofErr w:type="gramStart"/>
      <w:r w:rsidRPr="00AF228B">
        <w:t>approuve</w:t>
      </w:r>
      <w:proofErr w:type="gramEnd"/>
      <w:r w:rsidRPr="00AF228B">
        <w:t xml:space="preserve"> le contrat </w:t>
      </w:r>
      <w:proofErr w:type="spellStart"/>
      <w:r w:rsidRPr="00AF228B">
        <w:t>Boost’Comm’une</w:t>
      </w:r>
      <w:proofErr w:type="spellEnd"/>
      <w:r w:rsidRPr="00AF228B">
        <w:t xml:space="preserve"> pour la période 2023-2026.</w:t>
      </w:r>
    </w:p>
    <w:p w14:paraId="3A5A3483" w14:textId="77777777" w:rsidR="004645B0" w:rsidRPr="00AF228B" w:rsidRDefault="004645B0" w:rsidP="00F776FD">
      <w:pPr>
        <w:pStyle w:val="Paragraphedeliste"/>
        <w:numPr>
          <w:ilvl w:val="0"/>
          <w:numId w:val="30"/>
        </w:numPr>
        <w:ind w:left="360"/>
      </w:pPr>
      <w:proofErr w:type="gramStart"/>
      <w:r w:rsidRPr="00AF228B">
        <w:t>autorise</w:t>
      </w:r>
      <w:proofErr w:type="gramEnd"/>
      <w:r w:rsidRPr="00AF228B">
        <w:t xml:space="preserve"> Monsieur le Maire à signer ce contrat</w:t>
      </w:r>
      <w:r>
        <w:t xml:space="preserve"> tel qu’annexé à la présente délibération</w:t>
      </w:r>
      <w:r w:rsidRPr="00AF228B">
        <w:t xml:space="preserve"> ainsi que tous documents relatifs à ce dossier.</w:t>
      </w:r>
    </w:p>
    <w:p w14:paraId="045DC06E" w14:textId="77777777" w:rsidR="00A35255" w:rsidRDefault="00A35255" w:rsidP="00FB189C">
      <w:pPr>
        <w:rPr>
          <w:rFonts w:eastAsiaTheme="minorEastAsia"/>
          <w:color w:val="000000" w:themeColor="text1"/>
          <w:kern w:val="24"/>
          <w:sz w:val="24"/>
          <w:szCs w:val="24"/>
          <w:u w:val="single"/>
        </w:rPr>
      </w:pPr>
    </w:p>
    <w:p w14:paraId="2D5E1540" w14:textId="6D150D0B" w:rsidR="00A35255" w:rsidRPr="00DC7200" w:rsidRDefault="00DC7200" w:rsidP="00FB189C">
      <w:pPr>
        <w:rPr>
          <w:rFonts w:eastAsiaTheme="minorEastAsia"/>
          <w:color w:val="000000" w:themeColor="text1"/>
          <w:kern w:val="24"/>
          <w:sz w:val="24"/>
          <w:szCs w:val="24"/>
        </w:rPr>
      </w:pPr>
      <w:r>
        <w:rPr>
          <w:rFonts w:eastAsiaTheme="minorEastAsia"/>
          <w:color w:val="000000" w:themeColor="text1"/>
          <w:kern w:val="24"/>
          <w:sz w:val="24"/>
          <w:szCs w:val="24"/>
        </w:rPr>
        <w:t>VI</w:t>
      </w:r>
      <w:r w:rsidR="004B5203">
        <w:rPr>
          <w:rFonts w:eastAsiaTheme="minorEastAsia"/>
          <w:color w:val="000000" w:themeColor="text1"/>
          <w:kern w:val="24"/>
          <w:sz w:val="24"/>
          <w:szCs w:val="24"/>
        </w:rPr>
        <w:t xml:space="preserve"> </w:t>
      </w:r>
      <w:r w:rsidR="004B5203">
        <w:rPr>
          <w:rFonts w:eastAsiaTheme="minorEastAsia"/>
          <w:color w:val="000000" w:themeColor="text1"/>
          <w:kern w:val="24"/>
          <w:sz w:val="24"/>
          <w:szCs w:val="24"/>
          <w:u w:val="single"/>
        </w:rPr>
        <w:t>Demande de subvention DETR 2024 – Travaux voirie Route de Roche – La Forêt</w:t>
      </w:r>
      <w:r>
        <w:rPr>
          <w:rFonts w:eastAsiaTheme="minorEastAsia"/>
          <w:color w:val="000000" w:themeColor="text1"/>
          <w:kern w:val="24"/>
          <w:sz w:val="24"/>
          <w:szCs w:val="24"/>
        </w:rPr>
        <w:t xml:space="preserve"> </w:t>
      </w:r>
    </w:p>
    <w:p w14:paraId="6C4B32D7" w14:textId="77777777" w:rsidR="004B5203" w:rsidRPr="0048372D" w:rsidRDefault="004B5203" w:rsidP="004B5203">
      <w:pPr>
        <w:jc w:val="both"/>
        <w:rPr>
          <w:kern w:val="0"/>
          <w:sz w:val="24"/>
          <w:szCs w:val="24"/>
        </w:rPr>
      </w:pPr>
      <w:r w:rsidRPr="0048372D">
        <w:rPr>
          <w:kern w:val="0"/>
          <w:sz w:val="24"/>
          <w:szCs w:val="24"/>
        </w:rPr>
        <w:tab/>
      </w:r>
    </w:p>
    <w:p w14:paraId="1BEA490F" w14:textId="77777777" w:rsidR="004B5203" w:rsidRPr="0048372D" w:rsidRDefault="004B5203" w:rsidP="004B5203">
      <w:pPr>
        <w:ind w:firstLine="708"/>
        <w:jc w:val="both"/>
        <w:rPr>
          <w:kern w:val="0"/>
          <w:sz w:val="24"/>
          <w:szCs w:val="24"/>
        </w:rPr>
      </w:pPr>
      <w:r w:rsidRPr="0048372D">
        <w:rPr>
          <w:kern w:val="0"/>
          <w:sz w:val="24"/>
          <w:szCs w:val="24"/>
        </w:rPr>
        <w:t xml:space="preserve">Monsieur le Maire rappelle à l’Assemblée que la Commune </w:t>
      </w:r>
    </w:p>
    <w:p w14:paraId="04B56A7E" w14:textId="6D9B4BD6" w:rsidR="004B5203" w:rsidRPr="0048372D" w:rsidRDefault="004B5203" w:rsidP="004B5203">
      <w:pPr>
        <w:jc w:val="both"/>
        <w:rPr>
          <w:kern w:val="0"/>
          <w:sz w:val="24"/>
          <w:szCs w:val="24"/>
        </w:rPr>
      </w:pPr>
      <w:proofErr w:type="gramStart"/>
      <w:r w:rsidRPr="0048372D">
        <w:rPr>
          <w:kern w:val="0"/>
          <w:sz w:val="24"/>
          <w:szCs w:val="24"/>
        </w:rPr>
        <w:t>d’Evaux</w:t>
      </w:r>
      <w:proofErr w:type="gramEnd"/>
      <w:r w:rsidRPr="0048372D">
        <w:rPr>
          <w:kern w:val="0"/>
          <w:sz w:val="24"/>
          <w:szCs w:val="24"/>
        </w:rPr>
        <w:t>-Les-Bains, au même titre que toutes les Communes membres de la Communauté de Communes Creuse Confluence, a bénéficié d’un diagnostic routier par «P</w:t>
      </w:r>
      <w:r>
        <w:rPr>
          <w:kern w:val="0"/>
          <w:sz w:val="24"/>
          <w:szCs w:val="24"/>
        </w:rPr>
        <w:t>é</w:t>
      </w:r>
      <w:r w:rsidRPr="0048372D">
        <w:rPr>
          <w:kern w:val="0"/>
          <w:sz w:val="24"/>
          <w:szCs w:val="24"/>
        </w:rPr>
        <w:t>rennise Chaussées».</w:t>
      </w:r>
    </w:p>
    <w:p w14:paraId="5E79773F" w14:textId="79B931D9" w:rsidR="004B5203" w:rsidRPr="0048372D" w:rsidRDefault="004B5203" w:rsidP="00E93358">
      <w:pPr>
        <w:rPr>
          <w:kern w:val="0"/>
          <w:sz w:val="24"/>
          <w:szCs w:val="24"/>
        </w:rPr>
      </w:pPr>
      <w:r w:rsidRPr="0048372D">
        <w:rPr>
          <w:kern w:val="0"/>
          <w:sz w:val="24"/>
          <w:szCs w:val="24"/>
        </w:rPr>
        <w:tab/>
        <w:t>Par conséquent, il est possible de prioriser les travaux à effectuer et de définir leur nature.</w:t>
      </w:r>
      <w:r>
        <w:rPr>
          <w:kern w:val="0"/>
          <w:sz w:val="24"/>
          <w:szCs w:val="24"/>
        </w:rPr>
        <w:br/>
        <w:t>Ainsi, la Route de Roche-La Forêt pourrait faire l’objet de travaux en 2024.</w:t>
      </w:r>
    </w:p>
    <w:p w14:paraId="671D63B8" w14:textId="50BA3B41" w:rsidR="004B5203" w:rsidRPr="0048372D" w:rsidRDefault="004B5203" w:rsidP="004B5203">
      <w:pPr>
        <w:jc w:val="both"/>
        <w:rPr>
          <w:kern w:val="0"/>
          <w:sz w:val="24"/>
          <w:szCs w:val="24"/>
        </w:rPr>
      </w:pPr>
      <w:r w:rsidRPr="0048372D">
        <w:rPr>
          <w:kern w:val="0"/>
          <w:sz w:val="24"/>
          <w:szCs w:val="24"/>
        </w:rPr>
        <w:tab/>
      </w:r>
      <w:r>
        <w:rPr>
          <w:kern w:val="0"/>
          <w:sz w:val="24"/>
          <w:szCs w:val="24"/>
        </w:rPr>
        <w:t>Monsieur le Maire rappelle à l’Assemblée qu’en 2022, un dossier de demande de DETR 2023 a été déposé et n’a pas abouti.</w:t>
      </w:r>
    </w:p>
    <w:p w14:paraId="3217139D" w14:textId="13801C56" w:rsidR="004B5203" w:rsidRPr="0048372D" w:rsidRDefault="004B5203" w:rsidP="004B5203">
      <w:pPr>
        <w:jc w:val="both"/>
        <w:rPr>
          <w:kern w:val="0"/>
          <w:sz w:val="24"/>
          <w:szCs w:val="24"/>
        </w:rPr>
      </w:pPr>
      <w:r>
        <w:rPr>
          <w:kern w:val="0"/>
          <w:sz w:val="24"/>
          <w:szCs w:val="24"/>
        </w:rPr>
        <w:tab/>
        <w:t>Il est proposé de présenter un nouveau dossier au titre de la DETR pour 2024 et de solliciter par ailleurs une aide au titre du Fonds de concours auprès de la Communauté de Communes Creuse Confluence.</w:t>
      </w:r>
    </w:p>
    <w:p w14:paraId="6703D6F8" w14:textId="4CADA9FE" w:rsidR="004B5203" w:rsidRDefault="004B5203" w:rsidP="004B5203">
      <w:pPr>
        <w:jc w:val="both"/>
        <w:rPr>
          <w:kern w:val="0"/>
          <w:sz w:val="24"/>
          <w:szCs w:val="24"/>
        </w:rPr>
      </w:pPr>
      <w:r w:rsidRPr="0048372D">
        <w:rPr>
          <w:kern w:val="0"/>
          <w:sz w:val="24"/>
          <w:szCs w:val="24"/>
        </w:rPr>
        <w:tab/>
        <w:t>Le plan de financement prévisionnel serait le suivant :</w:t>
      </w:r>
    </w:p>
    <w:p w14:paraId="195AD14C" w14:textId="77777777" w:rsidR="004B5203" w:rsidRDefault="004B5203" w:rsidP="004B5203">
      <w:pPr>
        <w:jc w:val="both"/>
        <w:rPr>
          <w:kern w:val="0"/>
          <w:sz w:val="24"/>
          <w:szCs w:val="24"/>
        </w:rPr>
      </w:pPr>
    </w:p>
    <w:p w14:paraId="4C1C04FC" w14:textId="77777777" w:rsidR="004B5203" w:rsidRDefault="004B5203" w:rsidP="004B5203">
      <w:pPr>
        <w:jc w:val="both"/>
        <w:rPr>
          <w:kern w:val="0"/>
          <w:sz w:val="24"/>
          <w:szCs w:val="24"/>
        </w:rPr>
      </w:pPr>
      <w:r w:rsidRPr="000D1123">
        <w:rPr>
          <w:noProof/>
        </w:rPr>
        <w:drawing>
          <wp:inline distT="0" distB="0" distL="0" distR="0" wp14:anchorId="0AD989EA" wp14:editId="568C9E63">
            <wp:extent cx="4679340" cy="2339167"/>
            <wp:effectExtent l="0" t="0" r="6985" b="4445"/>
            <wp:docPr id="21928690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2173" cy="2350581"/>
                    </a:xfrm>
                    <a:prstGeom prst="rect">
                      <a:avLst/>
                    </a:prstGeom>
                    <a:noFill/>
                    <a:ln>
                      <a:noFill/>
                    </a:ln>
                  </pic:spPr>
                </pic:pic>
              </a:graphicData>
            </a:graphic>
          </wp:inline>
        </w:drawing>
      </w:r>
    </w:p>
    <w:p w14:paraId="6C8EF6D5" w14:textId="77777777" w:rsidR="004B5203" w:rsidRDefault="004B5203" w:rsidP="004B5203">
      <w:pPr>
        <w:jc w:val="both"/>
        <w:rPr>
          <w:kern w:val="0"/>
          <w:sz w:val="24"/>
          <w:szCs w:val="24"/>
        </w:rPr>
      </w:pPr>
    </w:p>
    <w:p w14:paraId="06FA0A08" w14:textId="77777777" w:rsidR="00E93358" w:rsidRDefault="00E93358" w:rsidP="004B5203">
      <w:pPr>
        <w:jc w:val="both"/>
        <w:rPr>
          <w:b/>
          <w:bCs/>
          <w:kern w:val="0"/>
          <w:sz w:val="24"/>
          <w:szCs w:val="24"/>
          <w:u w:val="single"/>
        </w:rPr>
      </w:pPr>
    </w:p>
    <w:p w14:paraId="76229715" w14:textId="34CBBC0D" w:rsidR="004B5203" w:rsidRPr="0048372D" w:rsidRDefault="009D47E1" w:rsidP="004B5203">
      <w:pPr>
        <w:jc w:val="both"/>
        <w:rPr>
          <w:kern w:val="0"/>
          <w:sz w:val="24"/>
          <w:szCs w:val="24"/>
        </w:rPr>
      </w:pPr>
      <w:r w:rsidRPr="009D47E1">
        <w:rPr>
          <w:b/>
          <w:bCs/>
          <w:kern w:val="0"/>
          <w:sz w:val="24"/>
          <w:szCs w:val="24"/>
          <w:u w:val="single"/>
        </w:rPr>
        <w:t>Décision</w:t>
      </w:r>
      <w:r>
        <w:rPr>
          <w:kern w:val="0"/>
          <w:sz w:val="24"/>
          <w:szCs w:val="24"/>
        </w:rPr>
        <w:t xml:space="preserve"> : </w:t>
      </w:r>
      <w:r w:rsidR="004B5203" w:rsidRPr="0048372D">
        <w:rPr>
          <w:kern w:val="0"/>
          <w:sz w:val="24"/>
          <w:szCs w:val="24"/>
        </w:rPr>
        <w:t>Au vu de cet exposé, et après en avoir délibéré, le Conseil Municipal, à l’unanimité :</w:t>
      </w:r>
    </w:p>
    <w:p w14:paraId="4A485066" w14:textId="42AA32CD" w:rsidR="004B5203" w:rsidRPr="0048372D" w:rsidRDefault="004B5203" w:rsidP="004B5203">
      <w:pPr>
        <w:jc w:val="both"/>
        <w:rPr>
          <w:kern w:val="0"/>
          <w:sz w:val="24"/>
          <w:szCs w:val="24"/>
        </w:rPr>
      </w:pPr>
      <w:r w:rsidRPr="0048372D">
        <w:rPr>
          <w:kern w:val="0"/>
          <w:sz w:val="24"/>
          <w:szCs w:val="24"/>
        </w:rPr>
        <w:t>- émet un avis favorable pour que soient réalisés en 202</w:t>
      </w:r>
      <w:r>
        <w:rPr>
          <w:kern w:val="0"/>
          <w:sz w:val="24"/>
          <w:szCs w:val="24"/>
        </w:rPr>
        <w:t>4</w:t>
      </w:r>
      <w:r w:rsidRPr="0048372D">
        <w:rPr>
          <w:kern w:val="0"/>
          <w:sz w:val="24"/>
          <w:szCs w:val="24"/>
        </w:rPr>
        <w:t xml:space="preserve"> les travaux de renforcement de la chaussée Route</w:t>
      </w:r>
      <w:r>
        <w:rPr>
          <w:kern w:val="0"/>
          <w:sz w:val="24"/>
          <w:szCs w:val="24"/>
        </w:rPr>
        <w:t xml:space="preserve"> de Roche-L</w:t>
      </w:r>
      <w:r w:rsidRPr="0048372D">
        <w:rPr>
          <w:kern w:val="0"/>
          <w:sz w:val="24"/>
          <w:szCs w:val="24"/>
        </w:rPr>
        <w:t>a Forêt</w:t>
      </w:r>
    </w:p>
    <w:p w14:paraId="05A97F9F" w14:textId="166BC681" w:rsidR="004B5203" w:rsidRPr="0048372D" w:rsidRDefault="004B5203" w:rsidP="004B5203">
      <w:pPr>
        <w:jc w:val="both"/>
        <w:rPr>
          <w:kern w:val="0"/>
          <w:sz w:val="24"/>
          <w:szCs w:val="24"/>
        </w:rPr>
      </w:pPr>
      <w:r w:rsidRPr="0048372D">
        <w:rPr>
          <w:kern w:val="0"/>
          <w:sz w:val="24"/>
          <w:szCs w:val="24"/>
        </w:rPr>
        <w:t>- approuve le plan de financement prévisionnel qui lui est soumis</w:t>
      </w:r>
    </w:p>
    <w:p w14:paraId="1EF2E1C5" w14:textId="77777777" w:rsidR="00C92C3F" w:rsidRDefault="00C92C3F" w:rsidP="004B5203">
      <w:pPr>
        <w:jc w:val="both"/>
        <w:rPr>
          <w:kern w:val="0"/>
          <w:sz w:val="24"/>
          <w:szCs w:val="24"/>
        </w:rPr>
      </w:pPr>
    </w:p>
    <w:p w14:paraId="52919987" w14:textId="18696921" w:rsidR="004B5203" w:rsidRPr="0048372D" w:rsidRDefault="004B5203" w:rsidP="004B5203">
      <w:pPr>
        <w:jc w:val="both"/>
        <w:rPr>
          <w:kern w:val="0"/>
          <w:sz w:val="24"/>
          <w:szCs w:val="24"/>
        </w:rPr>
      </w:pPr>
      <w:r w:rsidRPr="0048372D">
        <w:rPr>
          <w:kern w:val="0"/>
          <w:sz w:val="24"/>
          <w:szCs w:val="24"/>
        </w:rPr>
        <w:t xml:space="preserve">- charge Monsieur le Maire de solliciter une aide financière </w:t>
      </w:r>
    </w:p>
    <w:p w14:paraId="36BBB4AC" w14:textId="77777777" w:rsidR="004B5203" w:rsidRPr="0048372D" w:rsidRDefault="004B5203" w:rsidP="004B5203">
      <w:pPr>
        <w:jc w:val="both"/>
        <w:rPr>
          <w:kern w:val="0"/>
          <w:sz w:val="24"/>
          <w:szCs w:val="24"/>
        </w:rPr>
      </w:pPr>
      <w:r w:rsidRPr="0048372D">
        <w:rPr>
          <w:kern w:val="0"/>
          <w:sz w:val="24"/>
          <w:szCs w:val="24"/>
        </w:rPr>
        <w:t xml:space="preserve">    * au titre de la DETR 202</w:t>
      </w:r>
      <w:r>
        <w:rPr>
          <w:kern w:val="0"/>
          <w:sz w:val="24"/>
          <w:szCs w:val="24"/>
        </w:rPr>
        <w:t>4</w:t>
      </w:r>
    </w:p>
    <w:p w14:paraId="5A0F0226" w14:textId="77777777" w:rsidR="004B5203" w:rsidRPr="0048372D" w:rsidRDefault="004B5203" w:rsidP="004B5203">
      <w:pPr>
        <w:jc w:val="both"/>
        <w:rPr>
          <w:kern w:val="0"/>
          <w:sz w:val="24"/>
          <w:szCs w:val="24"/>
        </w:rPr>
      </w:pPr>
      <w:r w:rsidRPr="0048372D">
        <w:rPr>
          <w:kern w:val="0"/>
          <w:sz w:val="24"/>
          <w:szCs w:val="24"/>
        </w:rPr>
        <w:t xml:space="preserve">    * au titre du fonds de concours de la Communauté de Communes Creuse </w:t>
      </w:r>
    </w:p>
    <w:p w14:paraId="7CC33A36" w14:textId="3FAB0925" w:rsidR="004B5203" w:rsidRPr="0048372D" w:rsidRDefault="004B5203" w:rsidP="004B5203">
      <w:pPr>
        <w:jc w:val="both"/>
        <w:rPr>
          <w:kern w:val="0"/>
          <w:sz w:val="24"/>
          <w:szCs w:val="24"/>
        </w:rPr>
      </w:pPr>
      <w:r w:rsidRPr="0048372D">
        <w:rPr>
          <w:kern w:val="0"/>
          <w:sz w:val="24"/>
          <w:szCs w:val="24"/>
        </w:rPr>
        <w:t xml:space="preserve">      Confluence</w:t>
      </w:r>
    </w:p>
    <w:p w14:paraId="6CFBD5D5" w14:textId="1F8AB8D2" w:rsidR="004B5203" w:rsidRPr="0048372D" w:rsidRDefault="004B5203" w:rsidP="004B5203">
      <w:pPr>
        <w:jc w:val="both"/>
        <w:rPr>
          <w:kern w:val="0"/>
          <w:sz w:val="24"/>
          <w:szCs w:val="24"/>
        </w:rPr>
      </w:pPr>
      <w:r w:rsidRPr="0048372D">
        <w:rPr>
          <w:kern w:val="0"/>
          <w:sz w:val="24"/>
          <w:szCs w:val="24"/>
        </w:rPr>
        <w:t>- donne tous pouvoirs à Monsieur le Maire pour entreprendre les démarches nécessaires au bon déroulement de cette opération</w:t>
      </w:r>
    </w:p>
    <w:p w14:paraId="1447356E" w14:textId="77777777" w:rsidR="004B5203" w:rsidRPr="0048372D" w:rsidRDefault="004B5203" w:rsidP="004B5203">
      <w:pPr>
        <w:jc w:val="both"/>
        <w:rPr>
          <w:kern w:val="0"/>
          <w:sz w:val="24"/>
          <w:szCs w:val="24"/>
        </w:rPr>
      </w:pPr>
      <w:r w:rsidRPr="0048372D">
        <w:rPr>
          <w:kern w:val="0"/>
          <w:sz w:val="24"/>
          <w:szCs w:val="24"/>
        </w:rPr>
        <w:t>- autorise Monsieur le Maire à signer tous documents relatifs à cette affaire</w:t>
      </w:r>
      <w:r>
        <w:rPr>
          <w:kern w:val="0"/>
          <w:sz w:val="24"/>
          <w:szCs w:val="24"/>
        </w:rPr>
        <w:t>.</w:t>
      </w:r>
    </w:p>
    <w:p w14:paraId="4ECBFF77" w14:textId="77777777" w:rsidR="009C0F97" w:rsidRDefault="009C0F97" w:rsidP="00FB189C">
      <w:pPr>
        <w:rPr>
          <w:rFonts w:eastAsiaTheme="minorEastAsia"/>
          <w:color w:val="000000" w:themeColor="text1"/>
          <w:kern w:val="24"/>
          <w:sz w:val="24"/>
          <w:szCs w:val="24"/>
          <w:u w:val="single"/>
        </w:rPr>
      </w:pPr>
    </w:p>
    <w:p w14:paraId="7E7FA631" w14:textId="1EA4824E" w:rsidR="009D47E1" w:rsidRPr="00BF11B1" w:rsidRDefault="00BF11B1" w:rsidP="00FB189C">
      <w:pPr>
        <w:rPr>
          <w:rFonts w:eastAsiaTheme="minorEastAsia"/>
          <w:color w:val="000000" w:themeColor="text1"/>
          <w:kern w:val="24"/>
          <w:sz w:val="24"/>
          <w:szCs w:val="24"/>
        </w:rPr>
      </w:pPr>
      <w:r>
        <w:rPr>
          <w:rFonts w:eastAsiaTheme="minorEastAsia"/>
          <w:color w:val="000000" w:themeColor="text1"/>
          <w:kern w:val="24"/>
          <w:sz w:val="24"/>
          <w:szCs w:val="24"/>
        </w:rPr>
        <w:t>VII</w:t>
      </w:r>
      <w:r w:rsidR="00B11F28">
        <w:rPr>
          <w:rFonts w:eastAsiaTheme="minorEastAsia"/>
          <w:color w:val="000000" w:themeColor="text1"/>
          <w:kern w:val="24"/>
          <w:sz w:val="24"/>
          <w:szCs w:val="24"/>
        </w:rPr>
        <w:t xml:space="preserve"> </w:t>
      </w:r>
      <w:r w:rsidR="00B11F28">
        <w:rPr>
          <w:rFonts w:eastAsiaTheme="minorEastAsia"/>
          <w:color w:val="000000" w:themeColor="text1"/>
          <w:kern w:val="24"/>
          <w:sz w:val="24"/>
          <w:szCs w:val="24"/>
          <w:u w:val="single"/>
        </w:rPr>
        <w:t>Demande de subventions – Réhabilitation de la Maison des Jeunes</w:t>
      </w:r>
      <w:r>
        <w:rPr>
          <w:rFonts w:eastAsiaTheme="minorEastAsia"/>
          <w:color w:val="000000" w:themeColor="text1"/>
          <w:kern w:val="24"/>
          <w:sz w:val="24"/>
          <w:szCs w:val="24"/>
        </w:rPr>
        <w:t xml:space="preserve"> </w:t>
      </w:r>
    </w:p>
    <w:p w14:paraId="1B1739AE" w14:textId="77777777" w:rsidR="00B11F28" w:rsidRPr="0048372D" w:rsidRDefault="00B11F28" w:rsidP="00B11F28">
      <w:pPr>
        <w:jc w:val="both"/>
        <w:rPr>
          <w:kern w:val="0"/>
          <w:sz w:val="24"/>
          <w:szCs w:val="24"/>
        </w:rPr>
      </w:pPr>
      <w:r w:rsidRPr="0048372D">
        <w:rPr>
          <w:kern w:val="0"/>
          <w:sz w:val="24"/>
          <w:szCs w:val="24"/>
        </w:rPr>
        <w:tab/>
      </w:r>
    </w:p>
    <w:p w14:paraId="2AC9A26C" w14:textId="415F7713" w:rsidR="00B11F28" w:rsidRDefault="00B11F28" w:rsidP="00E93358">
      <w:pPr>
        <w:ind w:firstLine="708"/>
        <w:jc w:val="both"/>
        <w:rPr>
          <w:kern w:val="0"/>
          <w:sz w:val="24"/>
          <w:szCs w:val="24"/>
        </w:rPr>
      </w:pPr>
      <w:r w:rsidRPr="0048372D">
        <w:rPr>
          <w:kern w:val="0"/>
          <w:sz w:val="24"/>
          <w:szCs w:val="24"/>
        </w:rPr>
        <w:t>Monsieur le Maire rappelle à l’Assemblée que la</w:t>
      </w:r>
      <w:r>
        <w:rPr>
          <w:kern w:val="0"/>
          <w:sz w:val="24"/>
          <w:szCs w:val="24"/>
        </w:rPr>
        <w:t xml:space="preserve"> Maison des Jeunes est construite depuis une cinquantaine d’années.</w:t>
      </w:r>
    </w:p>
    <w:p w14:paraId="13F0C334" w14:textId="0667E727" w:rsidR="00B11F28" w:rsidRDefault="00B11F28" w:rsidP="00E93358">
      <w:pPr>
        <w:ind w:firstLine="708"/>
        <w:jc w:val="both"/>
        <w:rPr>
          <w:kern w:val="0"/>
          <w:sz w:val="24"/>
          <w:szCs w:val="24"/>
        </w:rPr>
      </w:pPr>
      <w:r>
        <w:rPr>
          <w:kern w:val="0"/>
          <w:sz w:val="24"/>
          <w:szCs w:val="24"/>
        </w:rPr>
        <w:t>Avant la construction de la salle culturelle en 2020, la Maison des Jeunes était le seul équipement de la Commune à vocation culturelle et sportif. A ce jour, la Maison des Jeunes est principalement utilisée par les associations sportives de la commune.</w:t>
      </w:r>
    </w:p>
    <w:p w14:paraId="60C80E40" w14:textId="5B1B6F13" w:rsidR="00B11F28" w:rsidRPr="0048372D" w:rsidRDefault="00B11F28" w:rsidP="00E93358">
      <w:pPr>
        <w:ind w:firstLine="708"/>
        <w:jc w:val="both"/>
        <w:rPr>
          <w:kern w:val="0"/>
          <w:sz w:val="24"/>
          <w:szCs w:val="24"/>
        </w:rPr>
      </w:pPr>
      <w:r>
        <w:rPr>
          <w:kern w:val="0"/>
          <w:sz w:val="24"/>
          <w:szCs w:val="24"/>
        </w:rPr>
        <w:t>Compte tenu du faible entretien réalisé sur le bâtiment et de l’évolution de ses usages, la Maison des Jeunes nécessite quelques travaux de réhabilitation.</w:t>
      </w:r>
    </w:p>
    <w:p w14:paraId="6B462DEB" w14:textId="3BD1C69C" w:rsidR="00B11F28" w:rsidRPr="0048372D" w:rsidRDefault="00B11F28" w:rsidP="00B11F28">
      <w:pPr>
        <w:jc w:val="both"/>
        <w:rPr>
          <w:kern w:val="0"/>
          <w:sz w:val="24"/>
          <w:szCs w:val="24"/>
        </w:rPr>
      </w:pPr>
      <w:r w:rsidRPr="0048372D">
        <w:rPr>
          <w:kern w:val="0"/>
          <w:sz w:val="24"/>
          <w:szCs w:val="24"/>
        </w:rPr>
        <w:tab/>
        <w:t xml:space="preserve">Par conséquent, </w:t>
      </w:r>
      <w:r>
        <w:rPr>
          <w:kern w:val="0"/>
          <w:sz w:val="24"/>
          <w:szCs w:val="24"/>
        </w:rPr>
        <w:t xml:space="preserve">Monsieur le Maire propose de déposer un dossier au titre de la DETR pour 2024, d’une part, et au titre de </w:t>
      </w:r>
      <w:proofErr w:type="spellStart"/>
      <w:r>
        <w:rPr>
          <w:kern w:val="0"/>
          <w:sz w:val="24"/>
          <w:szCs w:val="24"/>
        </w:rPr>
        <w:t>Boost’Comm’une</w:t>
      </w:r>
      <w:proofErr w:type="spellEnd"/>
      <w:r>
        <w:rPr>
          <w:kern w:val="0"/>
          <w:sz w:val="24"/>
          <w:szCs w:val="24"/>
        </w:rPr>
        <w:t>, d’autre part.</w:t>
      </w:r>
    </w:p>
    <w:p w14:paraId="1D308576" w14:textId="614FBE77" w:rsidR="00B11F28" w:rsidRDefault="00B11F28" w:rsidP="00E93358">
      <w:pPr>
        <w:rPr>
          <w:kern w:val="0"/>
          <w:sz w:val="24"/>
          <w:szCs w:val="24"/>
        </w:rPr>
      </w:pPr>
      <w:r w:rsidRPr="0048372D">
        <w:rPr>
          <w:kern w:val="0"/>
          <w:sz w:val="24"/>
          <w:szCs w:val="24"/>
        </w:rPr>
        <w:tab/>
      </w:r>
      <w:r>
        <w:rPr>
          <w:kern w:val="0"/>
          <w:sz w:val="24"/>
          <w:szCs w:val="24"/>
        </w:rPr>
        <w:t>Compte tenu des travaux envisagés, l</w:t>
      </w:r>
      <w:r w:rsidRPr="0048372D">
        <w:rPr>
          <w:kern w:val="0"/>
          <w:sz w:val="24"/>
          <w:szCs w:val="24"/>
        </w:rPr>
        <w:t>e plan de financement prévisionnel serait le suivant :</w:t>
      </w:r>
    </w:p>
    <w:p w14:paraId="697CBD02" w14:textId="77777777" w:rsidR="00B11F28" w:rsidRDefault="00B11F28" w:rsidP="00B11F28">
      <w:pPr>
        <w:jc w:val="both"/>
        <w:rPr>
          <w:kern w:val="0"/>
          <w:sz w:val="24"/>
          <w:szCs w:val="24"/>
        </w:rPr>
      </w:pPr>
    </w:p>
    <w:p w14:paraId="716BD7F4" w14:textId="77777777" w:rsidR="00B11F28" w:rsidRDefault="00B11F28" w:rsidP="00B11F28">
      <w:pPr>
        <w:jc w:val="both"/>
        <w:rPr>
          <w:kern w:val="0"/>
          <w:sz w:val="24"/>
          <w:szCs w:val="24"/>
        </w:rPr>
      </w:pPr>
      <w:r w:rsidRPr="00C01A76">
        <w:rPr>
          <w:noProof/>
        </w:rPr>
        <w:drawing>
          <wp:inline distT="0" distB="0" distL="0" distR="0" wp14:anchorId="66B1B746" wp14:editId="4AD0E7FF">
            <wp:extent cx="4678045" cy="2216989"/>
            <wp:effectExtent l="0" t="0" r="8255" b="0"/>
            <wp:docPr id="296575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0247" cy="2227511"/>
                    </a:xfrm>
                    <a:prstGeom prst="rect">
                      <a:avLst/>
                    </a:prstGeom>
                    <a:noFill/>
                    <a:ln>
                      <a:noFill/>
                    </a:ln>
                  </pic:spPr>
                </pic:pic>
              </a:graphicData>
            </a:graphic>
          </wp:inline>
        </w:drawing>
      </w:r>
    </w:p>
    <w:p w14:paraId="6CB5E6A0" w14:textId="77777777" w:rsidR="00B11F28" w:rsidRDefault="00B11F28" w:rsidP="00B11F28">
      <w:pPr>
        <w:jc w:val="both"/>
        <w:rPr>
          <w:kern w:val="0"/>
          <w:sz w:val="24"/>
          <w:szCs w:val="24"/>
        </w:rPr>
      </w:pPr>
    </w:p>
    <w:p w14:paraId="2F672856" w14:textId="6BE90E9D" w:rsidR="00B11F28" w:rsidRPr="0048372D" w:rsidRDefault="00B11F28" w:rsidP="00B11F28">
      <w:pPr>
        <w:jc w:val="both"/>
        <w:rPr>
          <w:kern w:val="0"/>
          <w:sz w:val="24"/>
          <w:szCs w:val="24"/>
        </w:rPr>
      </w:pPr>
      <w:r w:rsidRPr="00B11F28">
        <w:rPr>
          <w:b/>
          <w:bCs/>
          <w:kern w:val="0"/>
          <w:sz w:val="24"/>
          <w:szCs w:val="24"/>
          <w:u w:val="single"/>
        </w:rPr>
        <w:t>Décision</w:t>
      </w:r>
      <w:r>
        <w:rPr>
          <w:kern w:val="0"/>
          <w:sz w:val="24"/>
          <w:szCs w:val="24"/>
        </w:rPr>
        <w:t xml:space="preserve"> : </w:t>
      </w:r>
      <w:r w:rsidRPr="0048372D">
        <w:rPr>
          <w:kern w:val="0"/>
          <w:sz w:val="24"/>
          <w:szCs w:val="24"/>
        </w:rPr>
        <w:t>Au vu de cet exposé, et après en avoir délibéré, le Conseil Municipal, à l’unanimité :</w:t>
      </w:r>
    </w:p>
    <w:p w14:paraId="7D37B139" w14:textId="66E27D2B" w:rsidR="00B11F28" w:rsidRPr="0048372D" w:rsidRDefault="00B11F28" w:rsidP="00B11F28">
      <w:pPr>
        <w:jc w:val="both"/>
        <w:rPr>
          <w:kern w:val="0"/>
          <w:sz w:val="24"/>
          <w:szCs w:val="24"/>
        </w:rPr>
      </w:pPr>
      <w:r w:rsidRPr="0048372D">
        <w:rPr>
          <w:kern w:val="0"/>
          <w:sz w:val="24"/>
          <w:szCs w:val="24"/>
        </w:rPr>
        <w:t>- émet un avis favorable pour que soient réalisés en 202</w:t>
      </w:r>
      <w:r>
        <w:rPr>
          <w:kern w:val="0"/>
          <w:sz w:val="24"/>
          <w:szCs w:val="24"/>
        </w:rPr>
        <w:t>4</w:t>
      </w:r>
      <w:r w:rsidRPr="0048372D">
        <w:rPr>
          <w:kern w:val="0"/>
          <w:sz w:val="24"/>
          <w:szCs w:val="24"/>
        </w:rPr>
        <w:t xml:space="preserve"> les travaux de r</w:t>
      </w:r>
      <w:r>
        <w:rPr>
          <w:kern w:val="0"/>
          <w:sz w:val="24"/>
          <w:szCs w:val="24"/>
        </w:rPr>
        <w:t>éhabilitation de la Maison des Jeunes</w:t>
      </w:r>
    </w:p>
    <w:p w14:paraId="1E735F06" w14:textId="19E8B643" w:rsidR="00B11F28" w:rsidRPr="0048372D" w:rsidRDefault="00B11F28" w:rsidP="00B11F28">
      <w:pPr>
        <w:jc w:val="both"/>
        <w:rPr>
          <w:kern w:val="0"/>
          <w:sz w:val="24"/>
          <w:szCs w:val="24"/>
        </w:rPr>
      </w:pPr>
      <w:r w:rsidRPr="0048372D">
        <w:rPr>
          <w:kern w:val="0"/>
          <w:sz w:val="24"/>
          <w:szCs w:val="24"/>
        </w:rPr>
        <w:t>- approuve le plan de financement prévisionnel qui lui est soumis</w:t>
      </w:r>
    </w:p>
    <w:p w14:paraId="4B111B62" w14:textId="77777777" w:rsidR="00B11F28" w:rsidRPr="0048372D" w:rsidRDefault="00B11F28" w:rsidP="00B11F28">
      <w:pPr>
        <w:jc w:val="both"/>
        <w:rPr>
          <w:kern w:val="0"/>
          <w:sz w:val="24"/>
          <w:szCs w:val="24"/>
        </w:rPr>
      </w:pPr>
      <w:r w:rsidRPr="0048372D">
        <w:rPr>
          <w:kern w:val="0"/>
          <w:sz w:val="24"/>
          <w:szCs w:val="24"/>
        </w:rPr>
        <w:t xml:space="preserve">- charge Monsieur le Maire de solliciter une aide financière </w:t>
      </w:r>
    </w:p>
    <w:p w14:paraId="6A544CE6" w14:textId="77777777" w:rsidR="00B11F28" w:rsidRPr="0048372D" w:rsidRDefault="00B11F28" w:rsidP="00B11F28">
      <w:pPr>
        <w:jc w:val="both"/>
        <w:rPr>
          <w:kern w:val="0"/>
          <w:sz w:val="24"/>
          <w:szCs w:val="24"/>
        </w:rPr>
      </w:pPr>
      <w:r w:rsidRPr="0048372D">
        <w:rPr>
          <w:kern w:val="0"/>
          <w:sz w:val="24"/>
          <w:szCs w:val="24"/>
        </w:rPr>
        <w:t xml:space="preserve">    * au titre de la DETR 202</w:t>
      </w:r>
      <w:r>
        <w:rPr>
          <w:kern w:val="0"/>
          <w:sz w:val="24"/>
          <w:szCs w:val="24"/>
        </w:rPr>
        <w:t>4</w:t>
      </w:r>
    </w:p>
    <w:p w14:paraId="724CB76E" w14:textId="0FA4E170" w:rsidR="00B11F28" w:rsidRPr="0048372D" w:rsidRDefault="00B11F28" w:rsidP="00B11F28">
      <w:pPr>
        <w:jc w:val="both"/>
        <w:rPr>
          <w:kern w:val="0"/>
          <w:sz w:val="24"/>
          <w:szCs w:val="24"/>
        </w:rPr>
      </w:pPr>
      <w:r w:rsidRPr="0048372D">
        <w:rPr>
          <w:kern w:val="0"/>
          <w:sz w:val="24"/>
          <w:szCs w:val="24"/>
        </w:rPr>
        <w:t xml:space="preserve">    * au titre du </w:t>
      </w:r>
      <w:proofErr w:type="spellStart"/>
      <w:r>
        <w:rPr>
          <w:kern w:val="0"/>
          <w:sz w:val="24"/>
          <w:szCs w:val="24"/>
        </w:rPr>
        <w:t>Boost’Comm’une</w:t>
      </w:r>
      <w:proofErr w:type="spellEnd"/>
      <w:r>
        <w:rPr>
          <w:kern w:val="0"/>
          <w:sz w:val="24"/>
          <w:szCs w:val="24"/>
        </w:rPr>
        <w:t xml:space="preserve"> 2023-2026</w:t>
      </w:r>
    </w:p>
    <w:p w14:paraId="40A46B47" w14:textId="436948E6" w:rsidR="00B11F28" w:rsidRPr="0048372D" w:rsidRDefault="00B11F28" w:rsidP="00B11F28">
      <w:pPr>
        <w:jc w:val="both"/>
        <w:rPr>
          <w:kern w:val="0"/>
          <w:sz w:val="24"/>
          <w:szCs w:val="24"/>
        </w:rPr>
      </w:pPr>
      <w:r w:rsidRPr="0048372D">
        <w:rPr>
          <w:kern w:val="0"/>
          <w:sz w:val="24"/>
          <w:szCs w:val="24"/>
        </w:rPr>
        <w:t>- donne tous pouvoirs à Monsieur le Maire pour entreprendre les démarches nécessaires au bon déroulement de cette opération</w:t>
      </w:r>
    </w:p>
    <w:p w14:paraId="7EB451C4" w14:textId="63306ADA" w:rsidR="00B11F28" w:rsidRPr="0048372D" w:rsidRDefault="00B11F28" w:rsidP="00B11F28">
      <w:pPr>
        <w:jc w:val="both"/>
        <w:rPr>
          <w:kern w:val="0"/>
          <w:sz w:val="24"/>
          <w:szCs w:val="24"/>
        </w:rPr>
      </w:pPr>
      <w:r w:rsidRPr="0048372D">
        <w:rPr>
          <w:kern w:val="0"/>
          <w:sz w:val="24"/>
          <w:szCs w:val="24"/>
        </w:rPr>
        <w:t>- autorise Monsieur le Maire à signer tous documents relatifs à cette affaire</w:t>
      </w:r>
      <w:r w:rsidR="00FA1144">
        <w:rPr>
          <w:kern w:val="0"/>
          <w:sz w:val="24"/>
          <w:szCs w:val="24"/>
        </w:rPr>
        <w:t>.</w:t>
      </w:r>
    </w:p>
    <w:p w14:paraId="710D6BA7" w14:textId="77777777" w:rsidR="009D47E1" w:rsidRDefault="009D47E1" w:rsidP="00FB189C">
      <w:pPr>
        <w:rPr>
          <w:rFonts w:eastAsiaTheme="minorEastAsia"/>
          <w:color w:val="000000" w:themeColor="text1"/>
          <w:kern w:val="24"/>
          <w:sz w:val="24"/>
          <w:szCs w:val="24"/>
          <w:u w:val="single"/>
        </w:rPr>
      </w:pPr>
    </w:p>
    <w:p w14:paraId="5C5215AE" w14:textId="088A7DD6" w:rsidR="00CF7F91" w:rsidRPr="00CF7F91" w:rsidRDefault="00E5608A" w:rsidP="00CF7F91">
      <w:pPr>
        <w:rPr>
          <w:rFonts w:eastAsiaTheme="minorEastAsia"/>
          <w:color w:val="000000" w:themeColor="text1"/>
          <w:kern w:val="24"/>
          <w:sz w:val="24"/>
          <w:szCs w:val="24"/>
          <w:u w:val="single"/>
        </w:rPr>
      </w:pPr>
      <w:r>
        <w:rPr>
          <w:rFonts w:eastAsiaTheme="minorEastAsia"/>
          <w:color w:val="000000" w:themeColor="text1"/>
          <w:kern w:val="24"/>
          <w:sz w:val="24"/>
          <w:szCs w:val="24"/>
        </w:rPr>
        <w:t xml:space="preserve">VIII </w:t>
      </w:r>
      <w:r w:rsidR="00CF7F91">
        <w:rPr>
          <w:rFonts w:eastAsiaTheme="minorEastAsia"/>
          <w:color w:val="000000" w:themeColor="text1"/>
          <w:kern w:val="24"/>
          <w:sz w:val="24"/>
          <w:szCs w:val="24"/>
          <w:u w:val="single"/>
        </w:rPr>
        <w:t>Conclusion convention-cadre d’opération de Revitalisation du Territoire (ORT)</w:t>
      </w:r>
    </w:p>
    <w:p w14:paraId="5416AD4B" w14:textId="77777777" w:rsidR="00CF7F91" w:rsidRPr="00F42905" w:rsidRDefault="00CF7F91" w:rsidP="00CF7F91">
      <w:pPr>
        <w:rPr>
          <w:kern w:val="0"/>
          <w:sz w:val="24"/>
          <w:szCs w:val="24"/>
        </w:rPr>
      </w:pPr>
      <w:r w:rsidRPr="00F42905">
        <w:rPr>
          <w:kern w:val="0"/>
          <w:sz w:val="24"/>
          <w:szCs w:val="24"/>
        </w:rPr>
        <w:t xml:space="preserve">  </w:t>
      </w:r>
    </w:p>
    <w:p w14:paraId="05030478" w14:textId="77777777" w:rsidR="00CF7F91" w:rsidRDefault="00CF7F91" w:rsidP="00CF7F91">
      <w:pPr>
        <w:ind w:firstLine="708"/>
        <w:rPr>
          <w:sz w:val="24"/>
          <w:szCs w:val="24"/>
        </w:rPr>
      </w:pPr>
      <w:r>
        <w:rPr>
          <w:kern w:val="0"/>
          <w:sz w:val="24"/>
          <w:szCs w:val="24"/>
        </w:rPr>
        <w:t>Monsieur le Maire explique à l’Assemblée que l</w:t>
      </w:r>
      <w:r w:rsidRPr="00F42905">
        <w:rPr>
          <w:kern w:val="0"/>
          <w:sz w:val="24"/>
          <w:szCs w:val="24"/>
        </w:rPr>
        <w:t xml:space="preserve">a </w:t>
      </w:r>
      <w:r>
        <w:rPr>
          <w:kern w:val="0"/>
          <w:sz w:val="24"/>
          <w:szCs w:val="24"/>
        </w:rPr>
        <w:t>C</w:t>
      </w:r>
      <w:r w:rsidRPr="00F42905">
        <w:rPr>
          <w:kern w:val="0"/>
          <w:sz w:val="24"/>
          <w:szCs w:val="24"/>
        </w:rPr>
        <w:t xml:space="preserve">ommune d’Evaux-les-Bains a été labellisée « Petites Villes de Demain » (PVD) en janvier 2021. </w:t>
      </w:r>
      <w:r w:rsidRPr="00F42905">
        <w:rPr>
          <w:kern w:val="0"/>
          <w:sz w:val="24"/>
          <w:szCs w:val="24"/>
        </w:rPr>
        <w:br/>
      </w:r>
    </w:p>
    <w:p w14:paraId="5FCF2A7C" w14:textId="49A1B1FA" w:rsidR="00CF7F91" w:rsidRDefault="00CF7F91" w:rsidP="00CF7F91">
      <w:pPr>
        <w:ind w:firstLine="708"/>
        <w:rPr>
          <w:sz w:val="24"/>
          <w:szCs w:val="24"/>
        </w:rPr>
      </w:pPr>
      <w:r w:rsidRPr="00F42905">
        <w:rPr>
          <w:kern w:val="0"/>
          <w:sz w:val="24"/>
          <w:szCs w:val="24"/>
        </w:rPr>
        <w:t xml:space="preserve">Le programme national PVD vise à améliorer la qualité de vie des habitants des petites communes et des territoires alentours, en accompagnant les collectivités dans des trajectoires dynamiques et engagées dans la transition écologique. Il a pour objectif de renforcer les </w:t>
      </w:r>
      <w:r w:rsidRPr="00F42905">
        <w:rPr>
          <w:kern w:val="0"/>
          <w:sz w:val="24"/>
          <w:szCs w:val="24"/>
        </w:rPr>
        <w:lastRenderedPageBreak/>
        <w:t xml:space="preserve">moyens des élus des villes et leurs intercommunalités de moins de 20 000 habitants exerçant des fonctions de centralités pour bâtir et concrétiser leurs projets de territoire, tout au long de leur mandat, jusqu’à 2026. </w:t>
      </w:r>
    </w:p>
    <w:p w14:paraId="299DCE69" w14:textId="5B35B350" w:rsidR="00CF7F91" w:rsidRPr="002A7E06" w:rsidRDefault="00CF7F91" w:rsidP="00CF7F91">
      <w:pPr>
        <w:ind w:firstLine="708"/>
        <w:rPr>
          <w:kern w:val="0"/>
          <w:sz w:val="24"/>
          <w:szCs w:val="24"/>
        </w:rPr>
      </w:pPr>
      <w:r w:rsidRPr="00F42905">
        <w:rPr>
          <w:kern w:val="0"/>
          <w:sz w:val="24"/>
          <w:szCs w:val="24"/>
        </w:rPr>
        <w:t>L’Agence d’attractivité</w:t>
      </w:r>
      <w:r>
        <w:rPr>
          <w:kern w:val="0"/>
          <w:sz w:val="24"/>
          <w:szCs w:val="24"/>
        </w:rPr>
        <w:t>,</w:t>
      </w:r>
      <w:r w:rsidRPr="00F42905">
        <w:rPr>
          <w:kern w:val="0"/>
          <w:sz w:val="24"/>
          <w:szCs w:val="24"/>
        </w:rPr>
        <w:t xml:space="preserve"> au</w:t>
      </w:r>
      <w:r>
        <w:rPr>
          <w:kern w:val="0"/>
          <w:sz w:val="24"/>
          <w:szCs w:val="24"/>
        </w:rPr>
        <w:t>x</w:t>
      </w:r>
      <w:r w:rsidRPr="00F42905">
        <w:rPr>
          <w:kern w:val="0"/>
          <w:sz w:val="24"/>
          <w:szCs w:val="24"/>
        </w:rPr>
        <w:t xml:space="preserve"> côté</w:t>
      </w:r>
      <w:r>
        <w:rPr>
          <w:kern w:val="0"/>
          <w:sz w:val="24"/>
          <w:szCs w:val="24"/>
        </w:rPr>
        <w:t>s</w:t>
      </w:r>
      <w:r w:rsidRPr="00F42905">
        <w:rPr>
          <w:kern w:val="0"/>
          <w:sz w:val="24"/>
          <w:szCs w:val="24"/>
        </w:rPr>
        <w:t xml:space="preserve"> du syndicat mixte Est creuse Développement</w:t>
      </w:r>
      <w:r>
        <w:rPr>
          <w:kern w:val="0"/>
          <w:sz w:val="24"/>
          <w:szCs w:val="24"/>
        </w:rPr>
        <w:t>, a</w:t>
      </w:r>
      <w:r w:rsidRPr="00F42905">
        <w:rPr>
          <w:kern w:val="0"/>
          <w:sz w:val="24"/>
          <w:szCs w:val="24"/>
        </w:rPr>
        <w:t xml:space="preserve"> pour mission d’animer et de coordonner le dispositif sur le territoire de Creuse Confluence grâce à une ingénierie mutualisée. </w:t>
      </w:r>
    </w:p>
    <w:p w14:paraId="5AFF77EC" w14:textId="362CE8B1" w:rsidR="00CF7F91" w:rsidRPr="002A7E06" w:rsidRDefault="00CF7F91" w:rsidP="00770E00">
      <w:pPr>
        <w:ind w:firstLine="708"/>
        <w:rPr>
          <w:sz w:val="24"/>
          <w:szCs w:val="24"/>
        </w:rPr>
      </w:pPr>
      <w:r w:rsidRPr="00F42905">
        <w:rPr>
          <w:kern w:val="0"/>
          <w:sz w:val="24"/>
          <w:szCs w:val="24"/>
        </w:rPr>
        <w:t xml:space="preserve">En tant que pôles-structurants du Département de la Creuse et plus précisément de la Communauté de communes Creuse Confluence, les </w:t>
      </w:r>
      <w:r>
        <w:rPr>
          <w:kern w:val="0"/>
          <w:sz w:val="24"/>
          <w:szCs w:val="24"/>
        </w:rPr>
        <w:t>C</w:t>
      </w:r>
      <w:r w:rsidRPr="00F42905">
        <w:rPr>
          <w:kern w:val="0"/>
          <w:sz w:val="24"/>
          <w:szCs w:val="24"/>
        </w:rPr>
        <w:t xml:space="preserve">ommunes de Gouzon, Evaux-les-Bains, Boussac, Jarnages et Chambon-sur-Voueize se sont conjointement engagées en août 2021 dans le programme national « Petites Villes de Demain » (PVD) par la signature d’une convention d’adhésion. </w:t>
      </w:r>
    </w:p>
    <w:p w14:paraId="2A3825BA" w14:textId="18D6E281" w:rsidR="00CF7F91" w:rsidRDefault="00CF7F91" w:rsidP="00770E00">
      <w:pPr>
        <w:ind w:firstLine="708"/>
        <w:rPr>
          <w:kern w:val="0"/>
          <w:sz w:val="24"/>
          <w:szCs w:val="24"/>
        </w:rPr>
      </w:pPr>
      <w:r w:rsidRPr="00F42905">
        <w:rPr>
          <w:kern w:val="0"/>
          <w:sz w:val="24"/>
          <w:szCs w:val="24"/>
        </w:rPr>
        <w:t xml:space="preserve">Cette convention d’adhésion souscrite le 24 août 2021 et signée par les Communes de Gouzon, Evaux-les-Bains, ,Boussac, Chambon-sur-Voueize, la Communauté de Communes Creuse Confluence, le Département de la Creuse et la Région Nouvelle-Aquitaine, acte l’engagement des collectivités bénéficiaires et de l’Etat dans le programme PVD à élaborer et mettre en </w:t>
      </w:r>
      <w:proofErr w:type="spellStart"/>
      <w:r w:rsidRPr="00F42905">
        <w:rPr>
          <w:kern w:val="0"/>
          <w:sz w:val="24"/>
          <w:szCs w:val="24"/>
        </w:rPr>
        <w:t>oeuvre</w:t>
      </w:r>
      <w:proofErr w:type="spellEnd"/>
      <w:r w:rsidRPr="00F42905">
        <w:rPr>
          <w:kern w:val="0"/>
          <w:sz w:val="24"/>
          <w:szCs w:val="24"/>
        </w:rPr>
        <w:t xml:space="preserve"> un projet de territoire explicitant une stratégie de revitalisation formalisé</w:t>
      </w:r>
      <w:r>
        <w:rPr>
          <w:kern w:val="0"/>
          <w:sz w:val="24"/>
          <w:szCs w:val="24"/>
        </w:rPr>
        <w:t>e</w:t>
      </w:r>
      <w:r w:rsidRPr="00F42905">
        <w:rPr>
          <w:kern w:val="0"/>
          <w:sz w:val="24"/>
          <w:szCs w:val="24"/>
        </w:rPr>
        <w:t xml:space="preserve"> par une convention-cadre valant Opération de revitalisation du Territoire (ORT). </w:t>
      </w:r>
    </w:p>
    <w:p w14:paraId="7CEC644B" w14:textId="06BC2664" w:rsidR="00CF7F91" w:rsidRPr="00D92A4F" w:rsidRDefault="00CF7F91" w:rsidP="00CF7F91">
      <w:pPr>
        <w:ind w:firstLine="708"/>
        <w:rPr>
          <w:kern w:val="0"/>
          <w:sz w:val="24"/>
          <w:szCs w:val="24"/>
        </w:rPr>
      </w:pPr>
      <w:r w:rsidRPr="00F42905">
        <w:rPr>
          <w:kern w:val="0"/>
          <w:sz w:val="24"/>
          <w:szCs w:val="24"/>
        </w:rPr>
        <w:t>C’est à cette fin que l’assemblée délibérante est invitée à statuer sur le projet de convention-cadre valant ORT </w:t>
      </w:r>
      <w:r>
        <w:rPr>
          <w:kern w:val="0"/>
          <w:sz w:val="24"/>
          <w:szCs w:val="24"/>
        </w:rPr>
        <w:t>proposée</w:t>
      </w:r>
      <w:r w:rsidRPr="00F42905">
        <w:rPr>
          <w:kern w:val="0"/>
          <w:sz w:val="24"/>
          <w:szCs w:val="24"/>
        </w:rPr>
        <w:t xml:space="preserve"> suivant les dispositions de l’article L.303-2 du code de la construction et de l’habitation. </w:t>
      </w:r>
    </w:p>
    <w:p w14:paraId="13D07B46" w14:textId="7B196E4A" w:rsidR="00CF7F91" w:rsidRDefault="00CF7F91" w:rsidP="00CF7F91">
      <w:pPr>
        <w:ind w:firstLine="708"/>
        <w:rPr>
          <w:sz w:val="24"/>
          <w:szCs w:val="24"/>
        </w:rPr>
      </w:pPr>
      <w:r w:rsidRPr="00F42905">
        <w:rPr>
          <w:kern w:val="0"/>
          <w:sz w:val="24"/>
          <w:szCs w:val="24"/>
        </w:rPr>
        <w:t>Entre la signature de la convention d’adhésion et la signature de la convention-cadre valant ORT, les cinq communes ont élaboré et formalisé un projet de territoire, basé sur un diagnostic, des orientations stratégiques et des actions localisées en centre-bourg. Cette démarche a permis de définir un périmètre d’intervention prioritaire sur chaque commune. </w:t>
      </w:r>
      <w:r w:rsidRPr="00F42905">
        <w:rPr>
          <w:i/>
          <w:iCs/>
          <w:kern w:val="0"/>
          <w:sz w:val="24"/>
          <w:szCs w:val="24"/>
        </w:rPr>
        <w:t>Les différents éléments sont exposés dans la convention-cadre valant ORT dont le projet est présenté en annexe.</w:t>
      </w:r>
      <w:r w:rsidRPr="00F42905">
        <w:rPr>
          <w:kern w:val="0"/>
          <w:sz w:val="24"/>
          <w:szCs w:val="24"/>
        </w:rPr>
        <w:t xml:space="preserve"> </w:t>
      </w:r>
    </w:p>
    <w:p w14:paraId="225E1767" w14:textId="19A91448" w:rsidR="00CF7F91" w:rsidRDefault="00CF7F91" w:rsidP="00770E00">
      <w:pPr>
        <w:ind w:firstLine="708"/>
        <w:rPr>
          <w:kern w:val="0"/>
          <w:sz w:val="24"/>
          <w:szCs w:val="24"/>
        </w:rPr>
      </w:pPr>
      <w:proofErr w:type="spellStart"/>
      <w:r w:rsidRPr="00F42905">
        <w:rPr>
          <w:kern w:val="0"/>
          <w:sz w:val="24"/>
          <w:szCs w:val="24"/>
        </w:rPr>
        <w:t>Créée</w:t>
      </w:r>
      <w:proofErr w:type="spellEnd"/>
      <w:r w:rsidRPr="00F42905">
        <w:rPr>
          <w:kern w:val="0"/>
          <w:sz w:val="24"/>
          <w:szCs w:val="24"/>
        </w:rPr>
        <w:t> par la loi portant </w:t>
      </w:r>
      <w:proofErr w:type="spellStart"/>
      <w:r w:rsidRPr="00F42905">
        <w:rPr>
          <w:kern w:val="0"/>
          <w:sz w:val="24"/>
          <w:szCs w:val="24"/>
        </w:rPr>
        <w:t>évolution</w:t>
      </w:r>
      <w:proofErr w:type="spellEnd"/>
      <w:r w:rsidRPr="00F42905">
        <w:rPr>
          <w:kern w:val="0"/>
          <w:sz w:val="24"/>
          <w:szCs w:val="24"/>
        </w:rPr>
        <w:t> du logement, de l’</w:t>
      </w:r>
      <w:proofErr w:type="spellStart"/>
      <w:r w:rsidRPr="00F42905">
        <w:rPr>
          <w:kern w:val="0"/>
          <w:sz w:val="24"/>
          <w:szCs w:val="24"/>
        </w:rPr>
        <w:t>aménagement</w:t>
      </w:r>
      <w:proofErr w:type="spellEnd"/>
      <w:r w:rsidRPr="00F42905">
        <w:rPr>
          <w:kern w:val="0"/>
          <w:sz w:val="24"/>
          <w:szCs w:val="24"/>
        </w:rPr>
        <w:t> et du </w:t>
      </w:r>
      <w:proofErr w:type="spellStart"/>
      <w:r w:rsidRPr="00F42905">
        <w:rPr>
          <w:kern w:val="0"/>
          <w:sz w:val="24"/>
          <w:szCs w:val="24"/>
        </w:rPr>
        <w:t>numérique</w:t>
      </w:r>
      <w:proofErr w:type="spellEnd"/>
      <w:r w:rsidRPr="00F42905">
        <w:rPr>
          <w:kern w:val="0"/>
          <w:sz w:val="24"/>
          <w:szCs w:val="24"/>
        </w:rPr>
        <w:t> (Elan) du 23 novembre 2018, l’ORT est un outil à disposition des </w:t>
      </w:r>
      <w:proofErr w:type="spellStart"/>
      <w:r w:rsidRPr="00F42905">
        <w:rPr>
          <w:kern w:val="0"/>
          <w:sz w:val="24"/>
          <w:szCs w:val="24"/>
        </w:rPr>
        <w:t>collectivités</w:t>
      </w:r>
      <w:proofErr w:type="spellEnd"/>
      <w:r w:rsidRPr="00F42905">
        <w:rPr>
          <w:kern w:val="0"/>
          <w:sz w:val="24"/>
          <w:szCs w:val="24"/>
        </w:rPr>
        <w:t> locales pour porter et mettre en œuvre un projet de territoire dans les domaines urbain, </w:t>
      </w:r>
      <w:proofErr w:type="spellStart"/>
      <w:r w:rsidRPr="00F42905">
        <w:rPr>
          <w:kern w:val="0"/>
          <w:sz w:val="24"/>
          <w:szCs w:val="24"/>
        </w:rPr>
        <w:t>économique</w:t>
      </w:r>
      <w:proofErr w:type="spellEnd"/>
      <w:r w:rsidRPr="00F42905">
        <w:rPr>
          <w:kern w:val="0"/>
          <w:sz w:val="24"/>
          <w:szCs w:val="24"/>
        </w:rPr>
        <w:t> et social, afin de lutter prioritairement contre la </w:t>
      </w:r>
      <w:proofErr w:type="spellStart"/>
      <w:r w:rsidRPr="00F42905">
        <w:rPr>
          <w:kern w:val="0"/>
          <w:sz w:val="24"/>
          <w:szCs w:val="24"/>
        </w:rPr>
        <w:t>dévitalisation</w:t>
      </w:r>
      <w:proofErr w:type="spellEnd"/>
      <w:r w:rsidRPr="00F42905">
        <w:rPr>
          <w:kern w:val="0"/>
          <w:sz w:val="24"/>
          <w:szCs w:val="24"/>
        </w:rPr>
        <w:t xml:space="preserve"> des centres-villes. Le dispositif d’ORT </w:t>
      </w:r>
      <w:proofErr w:type="spellStart"/>
      <w:r w:rsidRPr="00F42905">
        <w:rPr>
          <w:kern w:val="0"/>
          <w:sz w:val="24"/>
          <w:szCs w:val="24"/>
        </w:rPr>
        <w:t>cré</w:t>
      </w:r>
      <w:r>
        <w:rPr>
          <w:kern w:val="0"/>
          <w:sz w:val="24"/>
          <w:szCs w:val="24"/>
        </w:rPr>
        <w:t>e</w:t>
      </w:r>
      <w:proofErr w:type="spellEnd"/>
      <w:r w:rsidRPr="00F42905">
        <w:rPr>
          <w:kern w:val="0"/>
          <w:sz w:val="24"/>
          <w:szCs w:val="24"/>
        </w:rPr>
        <w:t xml:space="preserve"> ainsi des droits juridiques nouveaux pour les </w:t>
      </w:r>
      <w:proofErr w:type="spellStart"/>
      <w:r w:rsidRPr="00F42905">
        <w:rPr>
          <w:kern w:val="0"/>
          <w:sz w:val="24"/>
          <w:szCs w:val="24"/>
        </w:rPr>
        <w:t>collectivités</w:t>
      </w:r>
      <w:proofErr w:type="spellEnd"/>
      <w:r w:rsidRPr="00F42905">
        <w:rPr>
          <w:kern w:val="0"/>
          <w:sz w:val="24"/>
          <w:szCs w:val="24"/>
        </w:rPr>
        <w:t xml:space="preserve"> leur permettant de mener à bien leurs projets et il ne peut y avoir qu’une seule convention valant ORT par </w:t>
      </w:r>
      <w:proofErr w:type="spellStart"/>
      <w:r w:rsidRPr="00F42905">
        <w:rPr>
          <w:kern w:val="0"/>
          <w:sz w:val="24"/>
          <w:szCs w:val="24"/>
        </w:rPr>
        <w:t>intercommunalite</w:t>
      </w:r>
      <w:proofErr w:type="spellEnd"/>
      <w:r w:rsidRPr="00F42905">
        <w:rPr>
          <w:kern w:val="0"/>
          <w:sz w:val="24"/>
          <w:szCs w:val="24"/>
        </w:rPr>
        <w:t xml:space="preserve">́. </w:t>
      </w:r>
    </w:p>
    <w:p w14:paraId="0EB498B9" w14:textId="067BCA54" w:rsidR="00CF7F91" w:rsidRDefault="00CF7F91" w:rsidP="00CF7F91">
      <w:pPr>
        <w:ind w:firstLine="708"/>
        <w:rPr>
          <w:sz w:val="24"/>
          <w:szCs w:val="24"/>
        </w:rPr>
      </w:pPr>
      <w:r w:rsidRPr="00F42905">
        <w:rPr>
          <w:kern w:val="0"/>
          <w:sz w:val="24"/>
          <w:szCs w:val="24"/>
        </w:rPr>
        <w:t>Les avantages concrets et </w:t>
      </w:r>
      <w:proofErr w:type="spellStart"/>
      <w:r w:rsidRPr="00F42905">
        <w:rPr>
          <w:kern w:val="0"/>
          <w:sz w:val="24"/>
          <w:szCs w:val="24"/>
        </w:rPr>
        <w:t>immédiats</w:t>
      </w:r>
      <w:proofErr w:type="spellEnd"/>
      <w:r w:rsidRPr="00F42905">
        <w:rPr>
          <w:kern w:val="0"/>
          <w:sz w:val="24"/>
          <w:szCs w:val="24"/>
        </w:rPr>
        <w:t> de l’ORT </w:t>
      </w:r>
      <w:proofErr w:type="spellStart"/>
      <w:r w:rsidRPr="00F42905">
        <w:rPr>
          <w:kern w:val="0"/>
          <w:sz w:val="24"/>
          <w:szCs w:val="24"/>
        </w:rPr>
        <w:t>confèrent</w:t>
      </w:r>
      <w:proofErr w:type="spellEnd"/>
      <w:r w:rsidRPr="00F42905">
        <w:rPr>
          <w:kern w:val="0"/>
          <w:sz w:val="24"/>
          <w:szCs w:val="24"/>
        </w:rPr>
        <w:t xml:space="preserve"> des nouveaux droits juridiques et fiscaux, notamment pour : </w:t>
      </w:r>
      <w:r w:rsidRPr="00F42905">
        <w:rPr>
          <w:kern w:val="0"/>
          <w:sz w:val="24"/>
          <w:szCs w:val="24"/>
        </w:rPr>
        <w:br/>
        <w:t>• renforcer l’attractivité commerciale en centre-ville (dispense d’autorisation d’exploitation commerciale et </w:t>
      </w:r>
      <w:proofErr w:type="spellStart"/>
      <w:r w:rsidRPr="00F42905">
        <w:rPr>
          <w:kern w:val="0"/>
          <w:sz w:val="24"/>
          <w:szCs w:val="24"/>
        </w:rPr>
        <w:t>possibilite</w:t>
      </w:r>
      <w:proofErr w:type="spellEnd"/>
      <w:r w:rsidRPr="00F42905">
        <w:rPr>
          <w:kern w:val="0"/>
          <w:sz w:val="24"/>
          <w:szCs w:val="24"/>
        </w:rPr>
        <w:t>́ de suspension au cas par cas de projets commerciaux </w:t>
      </w:r>
      <w:proofErr w:type="spellStart"/>
      <w:r w:rsidRPr="00F42905">
        <w:rPr>
          <w:kern w:val="0"/>
          <w:sz w:val="24"/>
          <w:szCs w:val="24"/>
        </w:rPr>
        <w:t>périphériques</w:t>
      </w:r>
      <w:proofErr w:type="spellEnd"/>
      <w:r w:rsidRPr="00F42905">
        <w:rPr>
          <w:kern w:val="0"/>
          <w:sz w:val="24"/>
          <w:szCs w:val="24"/>
        </w:rPr>
        <w:t xml:space="preserve">) ; </w:t>
      </w:r>
      <w:r w:rsidRPr="00F42905">
        <w:rPr>
          <w:kern w:val="0"/>
          <w:sz w:val="24"/>
          <w:szCs w:val="24"/>
        </w:rPr>
        <w:br/>
        <w:t>• favoriser la </w:t>
      </w:r>
      <w:proofErr w:type="spellStart"/>
      <w:r w:rsidRPr="00F42905">
        <w:rPr>
          <w:kern w:val="0"/>
          <w:sz w:val="24"/>
          <w:szCs w:val="24"/>
        </w:rPr>
        <w:t>réhabilitation</w:t>
      </w:r>
      <w:proofErr w:type="spellEnd"/>
      <w:r w:rsidRPr="00F42905">
        <w:rPr>
          <w:kern w:val="0"/>
          <w:sz w:val="24"/>
          <w:szCs w:val="24"/>
        </w:rPr>
        <w:t> de l’habitat (</w:t>
      </w:r>
      <w:proofErr w:type="spellStart"/>
      <w:r w:rsidRPr="00F42905">
        <w:rPr>
          <w:kern w:val="0"/>
          <w:sz w:val="24"/>
          <w:szCs w:val="24"/>
        </w:rPr>
        <w:t>accès</w:t>
      </w:r>
      <w:proofErr w:type="spellEnd"/>
      <w:r w:rsidRPr="00F42905">
        <w:rPr>
          <w:kern w:val="0"/>
          <w:sz w:val="24"/>
          <w:szCs w:val="24"/>
        </w:rPr>
        <w:t> prioritaire aux aides de l’Agence Nationale d'</w:t>
      </w:r>
      <w:proofErr w:type="spellStart"/>
      <w:r w:rsidRPr="00F42905">
        <w:rPr>
          <w:kern w:val="0"/>
          <w:sz w:val="24"/>
          <w:szCs w:val="24"/>
        </w:rPr>
        <w:t>Amélioration</w:t>
      </w:r>
      <w:proofErr w:type="spellEnd"/>
      <w:r w:rsidRPr="00F42905">
        <w:rPr>
          <w:kern w:val="0"/>
          <w:sz w:val="24"/>
          <w:szCs w:val="24"/>
        </w:rPr>
        <w:t xml:space="preserve"> de l'Habitat (ANAH), </w:t>
      </w:r>
      <w:proofErr w:type="spellStart"/>
      <w:r w:rsidRPr="00F42905">
        <w:rPr>
          <w:kern w:val="0"/>
          <w:sz w:val="24"/>
          <w:szCs w:val="24"/>
        </w:rPr>
        <w:t>éligibilite</w:t>
      </w:r>
      <w:proofErr w:type="spellEnd"/>
      <w:r w:rsidRPr="00F42905">
        <w:rPr>
          <w:kern w:val="0"/>
          <w:sz w:val="24"/>
          <w:szCs w:val="24"/>
        </w:rPr>
        <w:t>́ au </w:t>
      </w:r>
      <w:proofErr w:type="spellStart"/>
      <w:r w:rsidRPr="00F42905">
        <w:rPr>
          <w:kern w:val="0"/>
          <w:sz w:val="24"/>
          <w:szCs w:val="24"/>
        </w:rPr>
        <w:t>Denormandie</w:t>
      </w:r>
      <w:proofErr w:type="spellEnd"/>
      <w:r w:rsidRPr="00F42905">
        <w:rPr>
          <w:kern w:val="0"/>
          <w:sz w:val="24"/>
          <w:szCs w:val="24"/>
        </w:rPr>
        <w:t xml:space="preserve"> dans l’ancien) ; </w:t>
      </w:r>
      <w:r w:rsidRPr="00F42905">
        <w:rPr>
          <w:kern w:val="0"/>
          <w:sz w:val="24"/>
          <w:szCs w:val="24"/>
        </w:rPr>
        <w:br/>
        <w:t>• mieux </w:t>
      </w:r>
      <w:proofErr w:type="spellStart"/>
      <w:r w:rsidRPr="00F42905">
        <w:rPr>
          <w:kern w:val="0"/>
          <w:sz w:val="24"/>
          <w:szCs w:val="24"/>
        </w:rPr>
        <w:t>maîtriser</w:t>
      </w:r>
      <w:proofErr w:type="spellEnd"/>
      <w:r w:rsidRPr="00F42905">
        <w:rPr>
          <w:kern w:val="0"/>
          <w:sz w:val="24"/>
          <w:szCs w:val="24"/>
        </w:rPr>
        <w:t> le foncier (droit de </w:t>
      </w:r>
      <w:proofErr w:type="spellStart"/>
      <w:r w:rsidRPr="00F42905">
        <w:rPr>
          <w:kern w:val="0"/>
          <w:sz w:val="24"/>
          <w:szCs w:val="24"/>
        </w:rPr>
        <w:t>préemption</w:t>
      </w:r>
      <w:proofErr w:type="spellEnd"/>
      <w:r w:rsidRPr="00F42905">
        <w:rPr>
          <w:kern w:val="0"/>
          <w:sz w:val="24"/>
          <w:szCs w:val="24"/>
        </w:rPr>
        <w:t> urbain renforcé, droit de </w:t>
      </w:r>
      <w:proofErr w:type="spellStart"/>
      <w:r w:rsidRPr="00F42905">
        <w:rPr>
          <w:kern w:val="0"/>
          <w:sz w:val="24"/>
          <w:szCs w:val="24"/>
        </w:rPr>
        <w:t>préemption</w:t>
      </w:r>
      <w:proofErr w:type="spellEnd"/>
      <w:r w:rsidRPr="00F42905">
        <w:rPr>
          <w:kern w:val="0"/>
          <w:sz w:val="24"/>
          <w:szCs w:val="24"/>
        </w:rPr>
        <w:t xml:space="preserve"> dans les locaux artisanaux) ; </w:t>
      </w:r>
      <w:r w:rsidRPr="00F42905">
        <w:rPr>
          <w:kern w:val="0"/>
          <w:sz w:val="24"/>
          <w:szCs w:val="24"/>
        </w:rPr>
        <w:br/>
        <w:t>• faciliter les projets à travers des dispositifs </w:t>
      </w:r>
      <w:proofErr w:type="spellStart"/>
      <w:r w:rsidRPr="00F42905">
        <w:rPr>
          <w:kern w:val="0"/>
          <w:sz w:val="24"/>
          <w:szCs w:val="24"/>
        </w:rPr>
        <w:t>expérimentaux</w:t>
      </w:r>
      <w:proofErr w:type="spellEnd"/>
      <w:r w:rsidRPr="00F42905">
        <w:rPr>
          <w:kern w:val="0"/>
          <w:sz w:val="24"/>
          <w:szCs w:val="24"/>
        </w:rPr>
        <w:t> (permis d’</w:t>
      </w:r>
      <w:proofErr w:type="spellStart"/>
      <w:r w:rsidRPr="00F42905">
        <w:rPr>
          <w:kern w:val="0"/>
          <w:sz w:val="24"/>
          <w:szCs w:val="24"/>
        </w:rPr>
        <w:t>aménager</w:t>
      </w:r>
      <w:proofErr w:type="spellEnd"/>
      <w:r w:rsidRPr="00F42905">
        <w:rPr>
          <w:kern w:val="0"/>
          <w:sz w:val="24"/>
          <w:szCs w:val="24"/>
        </w:rPr>
        <w:t>, permis d’</w:t>
      </w:r>
      <w:proofErr w:type="spellStart"/>
      <w:r w:rsidRPr="00F42905">
        <w:rPr>
          <w:kern w:val="0"/>
          <w:sz w:val="24"/>
          <w:szCs w:val="24"/>
        </w:rPr>
        <w:t>aménager</w:t>
      </w:r>
      <w:proofErr w:type="spellEnd"/>
      <w:r w:rsidRPr="00F42905">
        <w:rPr>
          <w:kern w:val="0"/>
          <w:sz w:val="24"/>
          <w:szCs w:val="24"/>
        </w:rPr>
        <w:t> </w:t>
      </w:r>
      <w:proofErr w:type="spellStart"/>
      <w:r w:rsidRPr="00F42905">
        <w:rPr>
          <w:kern w:val="0"/>
          <w:sz w:val="24"/>
          <w:szCs w:val="24"/>
        </w:rPr>
        <w:t>multi-sites</w:t>
      </w:r>
      <w:proofErr w:type="spellEnd"/>
      <w:r w:rsidRPr="00F42905">
        <w:rPr>
          <w:kern w:val="0"/>
          <w:sz w:val="24"/>
          <w:szCs w:val="24"/>
        </w:rPr>
        <w:t xml:space="preserve">). </w:t>
      </w:r>
    </w:p>
    <w:p w14:paraId="41539D91" w14:textId="560DA685" w:rsidR="00CF7F91" w:rsidRPr="001C1D3C" w:rsidRDefault="00CF7F91" w:rsidP="00CF7F91">
      <w:pPr>
        <w:ind w:firstLine="708"/>
        <w:rPr>
          <w:sz w:val="24"/>
          <w:szCs w:val="24"/>
        </w:rPr>
      </w:pPr>
      <w:r w:rsidRPr="00F42905">
        <w:rPr>
          <w:kern w:val="0"/>
          <w:sz w:val="24"/>
          <w:szCs w:val="24"/>
        </w:rPr>
        <w:t xml:space="preserve">Une fois que la Communauté de </w:t>
      </w:r>
      <w:r>
        <w:rPr>
          <w:kern w:val="0"/>
          <w:sz w:val="24"/>
          <w:szCs w:val="24"/>
        </w:rPr>
        <w:t>C</w:t>
      </w:r>
      <w:r w:rsidRPr="00F42905">
        <w:rPr>
          <w:kern w:val="0"/>
          <w:sz w:val="24"/>
          <w:szCs w:val="24"/>
        </w:rPr>
        <w:t xml:space="preserve">ommunes et l’ensemble des cinq communes auront délibéré sur cette convention-cadre valant ORT, celle-ci pourra être contractualisée par les collectivités, l’Etat et ses établissements publics ainsi que toute personne publique ou privée intéressées. </w:t>
      </w:r>
    </w:p>
    <w:p w14:paraId="7C903E83" w14:textId="470C156E" w:rsidR="00CF7F91" w:rsidRPr="00D60A44" w:rsidRDefault="00CF7F91" w:rsidP="00CF7F91">
      <w:pPr>
        <w:ind w:firstLine="708"/>
        <w:rPr>
          <w:sz w:val="24"/>
          <w:szCs w:val="24"/>
        </w:rPr>
      </w:pPr>
      <w:r w:rsidRPr="00F42905">
        <w:rPr>
          <w:kern w:val="0"/>
          <w:sz w:val="24"/>
          <w:szCs w:val="24"/>
        </w:rPr>
        <w:t xml:space="preserve">  En outre, l’ORT permet l’intégration de communes non PVD, faisant fonction de centralité et présentant des problématiques en termes de commerce et d’habitat, au dispositif par voie d’avenant et de bénéficier des effets juridiques précités. </w:t>
      </w:r>
      <w:r w:rsidRPr="00F42905">
        <w:rPr>
          <w:kern w:val="0"/>
          <w:sz w:val="24"/>
          <w:szCs w:val="24"/>
        </w:rPr>
        <w:br/>
      </w:r>
    </w:p>
    <w:p w14:paraId="740D9453" w14:textId="77777777" w:rsidR="00A64EA9" w:rsidRDefault="00CF7F91" w:rsidP="00CF7F91">
      <w:pPr>
        <w:rPr>
          <w:b/>
          <w:bCs/>
          <w:kern w:val="0"/>
          <w:sz w:val="24"/>
          <w:szCs w:val="24"/>
          <w:u w:val="single"/>
        </w:rPr>
      </w:pPr>
      <w:r w:rsidRPr="00F42905">
        <w:rPr>
          <w:kern w:val="0"/>
          <w:sz w:val="24"/>
          <w:szCs w:val="24"/>
        </w:rPr>
        <w:t>La </w:t>
      </w:r>
      <w:proofErr w:type="spellStart"/>
      <w:r w:rsidRPr="00F42905">
        <w:rPr>
          <w:kern w:val="0"/>
          <w:sz w:val="24"/>
          <w:szCs w:val="24"/>
        </w:rPr>
        <w:t>durée</w:t>
      </w:r>
      <w:proofErr w:type="spellEnd"/>
      <w:r w:rsidRPr="00F42905">
        <w:rPr>
          <w:kern w:val="0"/>
          <w:sz w:val="24"/>
          <w:szCs w:val="24"/>
        </w:rPr>
        <w:t> de la convention ORT est </w:t>
      </w:r>
      <w:proofErr w:type="spellStart"/>
      <w:r w:rsidRPr="00F42905">
        <w:rPr>
          <w:kern w:val="0"/>
          <w:sz w:val="24"/>
          <w:szCs w:val="24"/>
        </w:rPr>
        <w:t>fixée</w:t>
      </w:r>
      <w:proofErr w:type="spellEnd"/>
      <w:r w:rsidRPr="00F42905">
        <w:rPr>
          <w:kern w:val="0"/>
          <w:sz w:val="24"/>
          <w:szCs w:val="24"/>
        </w:rPr>
        <w:t xml:space="preserve"> à 8 ans (2024-2032). </w:t>
      </w:r>
      <w:r w:rsidRPr="00F42905">
        <w:rPr>
          <w:kern w:val="0"/>
          <w:sz w:val="24"/>
          <w:szCs w:val="24"/>
        </w:rPr>
        <w:br/>
      </w:r>
      <w:r w:rsidRPr="00F42905">
        <w:rPr>
          <w:kern w:val="0"/>
          <w:sz w:val="24"/>
          <w:szCs w:val="24"/>
        </w:rPr>
        <w:br/>
      </w:r>
    </w:p>
    <w:p w14:paraId="47B4FD89" w14:textId="77777777" w:rsidR="00A64EA9" w:rsidRDefault="00A64EA9" w:rsidP="00CF7F91">
      <w:pPr>
        <w:rPr>
          <w:b/>
          <w:bCs/>
          <w:kern w:val="0"/>
          <w:sz w:val="24"/>
          <w:szCs w:val="24"/>
          <w:u w:val="single"/>
        </w:rPr>
      </w:pPr>
    </w:p>
    <w:p w14:paraId="095064F1" w14:textId="48001F13" w:rsidR="00CF7F91" w:rsidRDefault="00CF7F91" w:rsidP="00CF7F91">
      <w:pPr>
        <w:rPr>
          <w:kern w:val="0"/>
          <w:sz w:val="24"/>
          <w:szCs w:val="24"/>
        </w:rPr>
      </w:pPr>
      <w:r w:rsidRPr="00770E00">
        <w:rPr>
          <w:b/>
          <w:bCs/>
          <w:kern w:val="0"/>
          <w:sz w:val="24"/>
          <w:szCs w:val="24"/>
          <w:u w:val="single"/>
        </w:rPr>
        <w:t>Décision :</w:t>
      </w:r>
      <w:r w:rsidRPr="00F42905">
        <w:rPr>
          <w:kern w:val="0"/>
          <w:sz w:val="24"/>
          <w:szCs w:val="24"/>
        </w:rPr>
        <w:t xml:space="preserve"> </w:t>
      </w:r>
      <w:r w:rsidRPr="00F42905">
        <w:rPr>
          <w:kern w:val="0"/>
          <w:sz w:val="24"/>
          <w:szCs w:val="24"/>
        </w:rPr>
        <w:br/>
      </w:r>
      <w:r w:rsidRPr="00F42905">
        <w:rPr>
          <w:kern w:val="0"/>
          <w:sz w:val="24"/>
          <w:szCs w:val="24"/>
        </w:rPr>
        <w:br/>
        <w:t>Vu la délibération du Conseil Municipal du 08</w:t>
      </w:r>
      <w:r>
        <w:rPr>
          <w:kern w:val="0"/>
          <w:sz w:val="24"/>
          <w:szCs w:val="24"/>
        </w:rPr>
        <w:t xml:space="preserve"> Avril </w:t>
      </w:r>
      <w:r w:rsidRPr="00F42905">
        <w:rPr>
          <w:kern w:val="0"/>
          <w:sz w:val="24"/>
          <w:szCs w:val="24"/>
        </w:rPr>
        <w:t xml:space="preserve">2021, validant l’adhésion de la commune d’Evaux-les-Bains au Programme National « Petites Villes de Demain » ; </w:t>
      </w:r>
      <w:r w:rsidRPr="00F42905">
        <w:rPr>
          <w:kern w:val="0"/>
          <w:sz w:val="24"/>
          <w:szCs w:val="24"/>
        </w:rPr>
        <w:br/>
      </w:r>
      <w:r w:rsidRPr="00F42905">
        <w:rPr>
          <w:kern w:val="0"/>
          <w:sz w:val="24"/>
          <w:szCs w:val="24"/>
        </w:rPr>
        <w:br/>
        <w:t xml:space="preserve">Considérant que le projet de convention-cadre a été soumis aux différents comités de pilotage et technique ; </w:t>
      </w:r>
      <w:r w:rsidRPr="00F42905">
        <w:rPr>
          <w:kern w:val="0"/>
          <w:sz w:val="24"/>
          <w:szCs w:val="24"/>
        </w:rPr>
        <w:br/>
      </w:r>
      <w:r w:rsidRPr="00F42905">
        <w:rPr>
          <w:kern w:val="0"/>
          <w:sz w:val="24"/>
          <w:szCs w:val="24"/>
        </w:rPr>
        <w:br/>
      </w:r>
      <w:proofErr w:type="spellStart"/>
      <w:r w:rsidRPr="00F42905">
        <w:rPr>
          <w:kern w:val="0"/>
          <w:sz w:val="24"/>
          <w:szCs w:val="24"/>
        </w:rPr>
        <w:t>Après</w:t>
      </w:r>
      <w:proofErr w:type="spellEnd"/>
      <w:r w:rsidRPr="00F42905">
        <w:rPr>
          <w:kern w:val="0"/>
          <w:sz w:val="24"/>
          <w:szCs w:val="24"/>
        </w:rPr>
        <w:t> en avoir </w:t>
      </w:r>
      <w:proofErr w:type="spellStart"/>
      <w:r w:rsidRPr="00F42905">
        <w:rPr>
          <w:kern w:val="0"/>
          <w:sz w:val="24"/>
          <w:szCs w:val="24"/>
        </w:rPr>
        <w:t>délibére</w:t>
      </w:r>
      <w:proofErr w:type="spellEnd"/>
      <w:r w:rsidRPr="00F42905">
        <w:rPr>
          <w:kern w:val="0"/>
          <w:sz w:val="24"/>
          <w:szCs w:val="24"/>
        </w:rPr>
        <w:t xml:space="preserve">́, le Conseil Municipal décide à l’unanimité : </w:t>
      </w:r>
      <w:r w:rsidRPr="00F42905">
        <w:rPr>
          <w:kern w:val="0"/>
          <w:sz w:val="24"/>
          <w:szCs w:val="24"/>
        </w:rPr>
        <w:br/>
      </w:r>
      <w:r>
        <w:rPr>
          <w:kern w:val="0"/>
          <w:sz w:val="24"/>
          <w:szCs w:val="24"/>
        </w:rPr>
        <w:t>- d</w:t>
      </w:r>
      <w:r w:rsidRPr="00F42905">
        <w:rPr>
          <w:kern w:val="0"/>
          <w:sz w:val="24"/>
          <w:szCs w:val="24"/>
        </w:rPr>
        <w:t xml:space="preserve">’approuver le contenu de la convention-cadre valant Opération de Revitalisation du Territoire (ORT), annexée à la présente délibération ; </w:t>
      </w:r>
      <w:r w:rsidRPr="00F42905">
        <w:rPr>
          <w:kern w:val="0"/>
          <w:sz w:val="24"/>
          <w:szCs w:val="24"/>
        </w:rPr>
        <w:br/>
      </w:r>
      <w:r>
        <w:rPr>
          <w:kern w:val="0"/>
          <w:sz w:val="24"/>
          <w:szCs w:val="24"/>
        </w:rPr>
        <w:t>- d</w:t>
      </w:r>
      <w:r w:rsidRPr="00F42905">
        <w:rPr>
          <w:kern w:val="0"/>
          <w:sz w:val="24"/>
          <w:szCs w:val="24"/>
        </w:rPr>
        <w:t>’autoriser Monsieur le Maire à signer </w:t>
      </w:r>
      <w:r>
        <w:rPr>
          <w:kern w:val="0"/>
          <w:sz w:val="24"/>
          <w:szCs w:val="24"/>
        </w:rPr>
        <w:t xml:space="preserve">la </w:t>
      </w:r>
      <w:r w:rsidRPr="00F42905">
        <w:rPr>
          <w:kern w:val="0"/>
          <w:sz w:val="24"/>
          <w:szCs w:val="24"/>
        </w:rPr>
        <w:t xml:space="preserve">convention-cadre valant Opération de Revitalisation du Territoire (ORT) annexée à la présente délibération ; </w:t>
      </w:r>
      <w:r w:rsidRPr="00F42905">
        <w:rPr>
          <w:kern w:val="0"/>
          <w:sz w:val="24"/>
          <w:szCs w:val="24"/>
        </w:rPr>
        <w:br/>
      </w:r>
      <w:r>
        <w:rPr>
          <w:kern w:val="0"/>
          <w:sz w:val="24"/>
          <w:szCs w:val="24"/>
        </w:rPr>
        <w:t>- d</w:t>
      </w:r>
      <w:r w:rsidRPr="00F42905">
        <w:rPr>
          <w:kern w:val="0"/>
          <w:sz w:val="24"/>
          <w:szCs w:val="24"/>
        </w:rPr>
        <w:t>e donner pouvoir à Monsieur le Maire </w:t>
      </w:r>
      <w:r>
        <w:rPr>
          <w:kern w:val="0"/>
          <w:sz w:val="24"/>
          <w:szCs w:val="24"/>
        </w:rPr>
        <w:t>pour</w:t>
      </w:r>
      <w:r w:rsidRPr="00F42905">
        <w:rPr>
          <w:kern w:val="0"/>
          <w:sz w:val="24"/>
          <w:szCs w:val="24"/>
        </w:rPr>
        <w:t xml:space="preserve"> signer tous les documents </w:t>
      </w:r>
    </w:p>
    <w:p w14:paraId="6C3D2194" w14:textId="77777777" w:rsidR="00CF7F91" w:rsidRPr="00F42905" w:rsidRDefault="00CF7F91" w:rsidP="00CF7F91">
      <w:pPr>
        <w:rPr>
          <w:kern w:val="0"/>
          <w:sz w:val="24"/>
          <w:szCs w:val="24"/>
        </w:rPr>
      </w:pPr>
      <w:proofErr w:type="gramStart"/>
      <w:r w:rsidRPr="00F42905">
        <w:rPr>
          <w:kern w:val="0"/>
          <w:sz w:val="24"/>
          <w:szCs w:val="24"/>
        </w:rPr>
        <w:t>nécessaires</w:t>
      </w:r>
      <w:proofErr w:type="gramEnd"/>
      <w:r w:rsidRPr="00F42905">
        <w:rPr>
          <w:kern w:val="0"/>
          <w:sz w:val="24"/>
          <w:szCs w:val="24"/>
        </w:rPr>
        <w:t xml:space="preserve"> à l’exécution de la présente délibération ainsi que les avenants qui en découleront.  </w:t>
      </w:r>
    </w:p>
    <w:p w14:paraId="5819F097" w14:textId="77777777" w:rsidR="009D47E1" w:rsidRDefault="009D47E1" w:rsidP="00FB189C">
      <w:pPr>
        <w:rPr>
          <w:rFonts w:eastAsiaTheme="minorEastAsia"/>
          <w:color w:val="000000" w:themeColor="text1"/>
          <w:kern w:val="24"/>
          <w:sz w:val="24"/>
          <w:szCs w:val="24"/>
          <w:u w:val="single"/>
        </w:rPr>
      </w:pPr>
      <w:bookmarkStart w:id="4" w:name="_Hlk154155311"/>
    </w:p>
    <w:p w14:paraId="1DABA0BA" w14:textId="521436A2" w:rsidR="009D47E1" w:rsidRPr="00691E41" w:rsidRDefault="005452F5" w:rsidP="00FB189C">
      <w:pPr>
        <w:rPr>
          <w:rFonts w:eastAsiaTheme="minorEastAsia"/>
          <w:color w:val="000000" w:themeColor="text1"/>
          <w:kern w:val="24"/>
          <w:sz w:val="24"/>
          <w:szCs w:val="24"/>
          <w:u w:val="single"/>
        </w:rPr>
      </w:pPr>
      <w:r>
        <w:rPr>
          <w:rFonts w:eastAsiaTheme="minorEastAsia"/>
          <w:color w:val="000000" w:themeColor="text1"/>
          <w:kern w:val="24"/>
          <w:sz w:val="24"/>
          <w:szCs w:val="24"/>
        </w:rPr>
        <w:t xml:space="preserve">IX </w:t>
      </w:r>
      <w:r w:rsidR="00691E41">
        <w:rPr>
          <w:rFonts w:eastAsiaTheme="minorEastAsia"/>
          <w:color w:val="000000" w:themeColor="text1"/>
          <w:kern w:val="24"/>
          <w:sz w:val="24"/>
          <w:szCs w:val="24"/>
          <w:u w:val="single"/>
        </w:rPr>
        <w:t>Transfert de la compétence « Eau Potable » à la Communauté de Communes Creuse Confluence au 1</w:t>
      </w:r>
      <w:r w:rsidR="00691E41" w:rsidRPr="00691E41">
        <w:rPr>
          <w:rFonts w:eastAsiaTheme="minorEastAsia"/>
          <w:color w:val="000000" w:themeColor="text1"/>
          <w:kern w:val="24"/>
          <w:sz w:val="24"/>
          <w:szCs w:val="24"/>
          <w:u w:val="single"/>
          <w:vertAlign w:val="superscript"/>
        </w:rPr>
        <w:t>er</w:t>
      </w:r>
      <w:r w:rsidR="00691E41">
        <w:rPr>
          <w:rFonts w:eastAsiaTheme="minorEastAsia"/>
          <w:color w:val="000000" w:themeColor="text1"/>
          <w:kern w:val="24"/>
          <w:sz w:val="24"/>
          <w:szCs w:val="24"/>
          <w:u w:val="single"/>
        </w:rPr>
        <w:t xml:space="preserve"> Janvier 2024</w:t>
      </w:r>
    </w:p>
    <w:bookmarkEnd w:id="4"/>
    <w:p w14:paraId="1FFC79E2" w14:textId="77777777" w:rsidR="00691E41" w:rsidRDefault="00691E41" w:rsidP="00691E41">
      <w:pPr>
        <w:keepNext/>
        <w:keepLines/>
        <w:outlineLvl w:val="0"/>
        <w:rPr>
          <w:rFonts w:eastAsiaTheme="majorEastAsia"/>
          <w:i/>
          <w:iCs/>
          <w:color w:val="2E74B5" w:themeColor="accent1" w:themeShade="BF"/>
          <w:sz w:val="24"/>
          <w:szCs w:val="24"/>
        </w:rPr>
      </w:pPr>
    </w:p>
    <w:p w14:paraId="33DC944A" w14:textId="77777777" w:rsidR="00691E41" w:rsidRPr="00B925C8" w:rsidRDefault="00691E41" w:rsidP="00691E41">
      <w:pPr>
        <w:keepNext/>
        <w:keepLines/>
        <w:outlineLvl w:val="0"/>
        <w:rPr>
          <w:rFonts w:eastAsiaTheme="majorEastAsia"/>
          <w:sz w:val="24"/>
          <w:szCs w:val="24"/>
        </w:rPr>
      </w:pPr>
      <w:r w:rsidRPr="00B925C8">
        <w:rPr>
          <w:rFonts w:eastAsiaTheme="majorEastAsia"/>
          <w:sz w:val="24"/>
          <w:szCs w:val="24"/>
        </w:rPr>
        <w:t>Vu le Code Général des Collectivités Territoriales, et notamment ses articles L.5211-17, L.5211-4-1, L.5214-16, L.5214-21, L.1321-1 et</w:t>
      </w:r>
    </w:p>
    <w:p w14:paraId="3031B5C6" w14:textId="77777777" w:rsidR="00691E41" w:rsidRPr="00B925C8" w:rsidRDefault="00691E41" w:rsidP="00691E41">
      <w:pPr>
        <w:keepNext/>
        <w:keepLines/>
        <w:outlineLvl w:val="0"/>
        <w:rPr>
          <w:rFonts w:eastAsiaTheme="majorEastAsia"/>
          <w:sz w:val="24"/>
          <w:szCs w:val="24"/>
        </w:rPr>
      </w:pPr>
      <w:proofErr w:type="gramStart"/>
      <w:r w:rsidRPr="00B925C8">
        <w:rPr>
          <w:rFonts w:eastAsiaTheme="majorEastAsia"/>
          <w:sz w:val="24"/>
          <w:szCs w:val="24"/>
        </w:rPr>
        <w:t>suivants</w:t>
      </w:r>
      <w:proofErr w:type="gramEnd"/>
      <w:r w:rsidRPr="00B925C8">
        <w:rPr>
          <w:rFonts w:eastAsiaTheme="majorEastAsia"/>
          <w:sz w:val="24"/>
          <w:szCs w:val="24"/>
        </w:rPr>
        <w:t xml:space="preserve"> ;</w:t>
      </w:r>
    </w:p>
    <w:p w14:paraId="7E172D11" w14:textId="77777777" w:rsidR="00691E41" w:rsidRPr="00B925C8" w:rsidRDefault="00691E41" w:rsidP="00691E41">
      <w:pPr>
        <w:keepNext/>
        <w:keepLines/>
        <w:outlineLvl w:val="0"/>
        <w:rPr>
          <w:rFonts w:eastAsiaTheme="majorEastAsia"/>
          <w:sz w:val="24"/>
          <w:szCs w:val="24"/>
        </w:rPr>
      </w:pPr>
    </w:p>
    <w:p w14:paraId="5A28D199" w14:textId="77777777" w:rsidR="00691E41" w:rsidRPr="00B925C8" w:rsidRDefault="00691E41" w:rsidP="00691E41">
      <w:pPr>
        <w:keepNext/>
        <w:keepLines/>
        <w:outlineLvl w:val="0"/>
        <w:rPr>
          <w:rFonts w:eastAsiaTheme="majorEastAsia"/>
          <w:b/>
          <w:bCs/>
          <w:sz w:val="24"/>
          <w:szCs w:val="24"/>
        </w:rPr>
      </w:pPr>
      <w:r w:rsidRPr="00B925C8">
        <w:rPr>
          <w:rFonts w:eastAsiaTheme="majorEastAsia"/>
          <w:sz w:val="24"/>
          <w:szCs w:val="24"/>
        </w:rPr>
        <w:t>Vu la loi n° 2015-991 du 7 août 2015 portant nouvelle organisation territoriale de la République, et notamment son article 64</w:t>
      </w:r>
    </w:p>
    <w:p w14:paraId="6AFDAE20" w14:textId="77777777" w:rsidR="00691E41" w:rsidRPr="00B925C8" w:rsidRDefault="00691E41" w:rsidP="00691E41">
      <w:pPr>
        <w:spacing w:line="256" w:lineRule="auto"/>
        <w:rPr>
          <w:kern w:val="0"/>
          <w:sz w:val="24"/>
          <w:szCs w:val="24"/>
        </w:rPr>
      </w:pPr>
    </w:p>
    <w:p w14:paraId="210DEFC6" w14:textId="77777777" w:rsidR="00691E41" w:rsidRPr="00B925C8" w:rsidRDefault="00691E41" w:rsidP="00691E41">
      <w:pPr>
        <w:keepNext/>
        <w:keepLines/>
        <w:outlineLvl w:val="0"/>
        <w:rPr>
          <w:rFonts w:eastAsiaTheme="majorEastAsia"/>
          <w:b/>
          <w:bCs/>
          <w:sz w:val="24"/>
          <w:szCs w:val="24"/>
        </w:rPr>
      </w:pPr>
      <w:r w:rsidRPr="00B925C8">
        <w:rPr>
          <w:rFonts w:eastAsiaTheme="majorEastAsia"/>
          <w:sz w:val="24"/>
          <w:szCs w:val="24"/>
        </w:rPr>
        <w:t>Vu la loi n° 2018-702 du 3 août 2018 relative à la mise en œuvre du transfert des compétences eau et assainissement aux communautés de communes</w:t>
      </w:r>
    </w:p>
    <w:p w14:paraId="2EB43302" w14:textId="77777777" w:rsidR="00691E41" w:rsidRPr="00B925C8" w:rsidRDefault="00691E41" w:rsidP="00691E41">
      <w:pPr>
        <w:spacing w:line="256" w:lineRule="auto"/>
        <w:rPr>
          <w:kern w:val="0"/>
          <w:sz w:val="24"/>
          <w:szCs w:val="24"/>
        </w:rPr>
      </w:pPr>
    </w:p>
    <w:p w14:paraId="5215906B" w14:textId="77777777" w:rsidR="00691E41" w:rsidRPr="00B925C8" w:rsidRDefault="00691E41" w:rsidP="00691E41">
      <w:pPr>
        <w:keepNext/>
        <w:keepLines/>
        <w:outlineLvl w:val="0"/>
        <w:rPr>
          <w:rFonts w:eastAsiaTheme="majorEastAsia"/>
          <w:b/>
          <w:bCs/>
          <w:sz w:val="24"/>
          <w:szCs w:val="24"/>
        </w:rPr>
      </w:pPr>
      <w:r w:rsidRPr="00B925C8">
        <w:rPr>
          <w:rFonts w:eastAsiaTheme="majorEastAsia"/>
          <w:sz w:val="24"/>
          <w:szCs w:val="24"/>
        </w:rPr>
        <w:t>Vu la loi n° 2019-1461 du 27 décembre 2019 relative à l'engagement dans la vie locale et à la proximité de l'action publique</w:t>
      </w:r>
    </w:p>
    <w:p w14:paraId="205237A8" w14:textId="77777777" w:rsidR="00691E41" w:rsidRPr="00B925C8" w:rsidRDefault="00691E41" w:rsidP="00691E41">
      <w:pPr>
        <w:spacing w:line="256" w:lineRule="auto"/>
        <w:rPr>
          <w:kern w:val="0"/>
          <w:sz w:val="24"/>
          <w:szCs w:val="24"/>
        </w:rPr>
      </w:pPr>
    </w:p>
    <w:p w14:paraId="0D2DF942" w14:textId="77777777" w:rsidR="00691E41" w:rsidRPr="00B925C8" w:rsidRDefault="00691E41" w:rsidP="00691E41">
      <w:pPr>
        <w:keepNext/>
        <w:keepLines/>
        <w:outlineLvl w:val="0"/>
        <w:rPr>
          <w:rFonts w:eastAsiaTheme="majorEastAsia"/>
          <w:b/>
          <w:bCs/>
          <w:sz w:val="24"/>
          <w:szCs w:val="24"/>
        </w:rPr>
      </w:pPr>
      <w:r w:rsidRPr="00B925C8">
        <w:rPr>
          <w:rFonts w:eastAsiaTheme="majorEastAsia"/>
          <w:sz w:val="24"/>
          <w:szCs w:val="24"/>
        </w:rPr>
        <w:t>Vu la loi n° 2022-217 du 21 février 2022 relative à la différenciation, la décentralisation, la déconcentration et portant diverses mesures de simplification de l'action publique locale</w:t>
      </w:r>
    </w:p>
    <w:p w14:paraId="37C0088F" w14:textId="77777777" w:rsidR="00691E41" w:rsidRPr="00B925C8" w:rsidRDefault="00691E41" w:rsidP="00691E41">
      <w:pPr>
        <w:rPr>
          <w:kern w:val="0"/>
          <w:sz w:val="24"/>
          <w:szCs w:val="24"/>
        </w:rPr>
      </w:pPr>
    </w:p>
    <w:p w14:paraId="5D151689" w14:textId="77777777" w:rsidR="00691E41" w:rsidRPr="00B925C8" w:rsidRDefault="00691E41" w:rsidP="00691E41">
      <w:pPr>
        <w:rPr>
          <w:kern w:val="0"/>
          <w:sz w:val="24"/>
          <w:szCs w:val="24"/>
        </w:rPr>
      </w:pPr>
      <w:r w:rsidRPr="00B925C8">
        <w:rPr>
          <w:kern w:val="0"/>
          <w:sz w:val="24"/>
          <w:szCs w:val="24"/>
        </w:rPr>
        <w:t>Vu les statuts de la Communauté de Communes Creuse Confluence, dans leur version en vigueur à la date d’adoption de la présente délibération</w:t>
      </w:r>
    </w:p>
    <w:p w14:paraId="395F1556" w14:textId="77777777" w:rsidR="00691E41" w:rsidRDefault="00691E41" w:rsidP="00691E41">
      <w:pPr>
        <w:rPr>
          <w:kern w:val="0"/>
          <w:sz w:val="24"/>
          <w:szCs w:val="24"/>
        </w:rPr>
      </w:pPr>
    </w:p>
    <w:p w14:paraId="0FC2576A" w14:textId="77777777" w:rsidR="00691E41" w:rsidRPr="00B925C8" w:rsidRDefault="00691E41" w:rsidP="00691E41">
      <w:pPr>
        <w:rPr>
          <w:kern w:val="0"/>
          <w:sz w:val="24"/>
          <w:szCs w:val="24"/>
        </w:rPr>
      </w:pPr>
      <w:r w:rsidRPr="00B925C8">
        <w:rPr>
          <w:kern w:val="0"/>
          <w:sz w:val="24"/>
          <w:szCs w:val="24"/>
        </w:rPr>
        <w:t>Vu la délibération n° 2023/167 du conseil communautaire de la Communauté de Communes Creuse Confluence en date du 27 septembre 2023 décidant du transfert de la compétence eau potable au 1</w:t>
      </w:r>
      <w:r w:rsidRPr="00B925C8">
        <w:rPr>
          <w:kern w:val="0"/>
          <w:sz w:val="24"/>
          <w:szCs w:val="24"/>
          <w:vertAlign w:val="superscript"/>
        </w:rPr>
        <w:t>er</w:t>
      </w:r>
      <w:r w:rsidRPr="00B925C8">
        <w:rPr>
          <w:kern w:val="0"/>
          <w:sz w:val="24"/>
          <w:szCs w:val="24"/>
        </w:rPr>
        <w:t xml:space="preserve"> janvier 2024</w:t>
      </w:r>
    </w:p>
    <w:p w14:paraId="2DA048D0" w14:textId="77777777" w:rsidR="00691E41" w:rsidRPr="00B925C8" w:rsidRDefault="00691E41" w:rsidP="00691E41">
      <w:pPr>
        <w:jc w:val="both"/>
        <w:rPr>
          <w:rFonts w:eastAsia="Calibri"/>
          <w:kern w:val="0"/>
          <w:sz w:val="24"/>
          <w:szCs w:val="24"/>
        </w:rPr>
      </w:pPr>
    </w:p>
    <w:p w14:paraId="79161C17" w14:textId="77777777" w:rsidR="00691E41" w:rsidRPr="00B925C8" w:rsidRDefault="00691E41" w:rsidP="00691E41">
      <w:pPr>
        <w:jc w:val="both"/>
        <w:rPr>
          <w:rFonts w:eastAsia="Calibri"/>
          <w:kern w:val="0"/>
          <w:sz w:val="24"/>
          <w:szCs w:val="24"/>
        </w:rPr>
      </w:pPr>
      <w:r w:rsidRPr="00B925C8">
        <w:rPr>
          <w:rFonts w:eastAsia="Calibri"/>
          <w:kern w:val="0"/>
          <w:sz w:val="24"/>
          <w:szCs w:val="24"/>
        </w:rPr>
        <w:t xml:space="preserve">Le Maire rappelle que pour l’exercice de leur compétence eau potable, les communes membres de la Communauté de Communes adhèrent toutes à un syndicat d’eau potable dont le périmètre est à cheval sur le territoire d’au moins deux établissements publics de coopération intercommunale (EPCI) à fiscalité propre : </w:t>
      </w:r>
    </w:p>
    <w:p w14:paraId="604097F6" w14:textId="77777777" w:rsidR="00691E41" w:rsidRPr="00B925C8" w:rsidRDefault="00691E41" w:rsidP="00691E41">
      <w:pPr>
        <w:jc w:val="both"/>
        <w:rPr>
          <w:rFonts w:eastAsia="Calibri"/>
          <w:kern w:val="0"/>
          <w:sz w:val="24"/>
          <w:szCs w:val="24"/>
        </w:rPr>
      </w:pPr>
    </w:p>
    <w:p w14:paraId="2912B114" w14:textId="77777777" w:rsidR="00691E41" w:rsidRPr="00B925C8" w:rsidRDefault="00691E41" w:rsidP="00691E41">
      <w:pPr>
        <w:widowControl/>
        <w:numPr>
          <w:ilvl w:val="0"/>
          <w:numId w:val="31"/>
        </w:numPr>
        <w:overflowPunct/>
        <w:autoSpaceDE/>
        <w:autoSpaceDN/>
        <w:adjustRightInd/>
        <w:rPr>
          <w:rFonts w:eastAsia="Calibri"/>
          <w:kern w:val="0"/>
          <w:sz w:val="24"/>
          <w:szCs w:val="24"/>
        </w:rPr>
      </w:pPr>
      <w:r w:rsidRPr="00B925C8">
        <w:rPr>
          <w:rFonts w:eastAsia="Calibri"/>
          <w:kern w:val="0"/>
          <w:sz w:val="24"/>
          <w:szCs w:val="24"/>
        </w:rPr>
        <w:t>Les communes de Chambonchard, Saint-Julien-la-Genête, Saint-Julien-le-Châtel, et Tardes adhèrent au SIAEP de la ROZEILLE ;</w:t>
      </w:r>
    </w:p>
    <w:p w14:paraId="4D2017A5" w14:textId="77777777" w:rsidR="00691E41" w:rsidRPr="00B925C8" w:rsidRDefault="00691E41" w:rsidP="00691E41">
      <w:pPr>
        <w:widowControl/>
        <w:numPr>
          <w:ilvl w:val="0"/>
          <w:numId w:val="31"/>
        </w:numPr>
        <w:overflowPunct/>
        <w:autoSpaceDE/>
        <w:autoSpaceDN/>
        <w:adjustRightInd/>
        <w:rPr>
          <w:rFonts w:eastAsia="Calibri"/>
          <w:kern w:val="0"/>
          <w:sz w:val="24"/>
          <w:szCs w:val="24"/>
        </w:rPr>
      </w:pPr>
      <w:r w:rsidRPr="00B925C8">
        <w:rPr>
          <w:rFonts w:eastAsia="Calibri"/>
          <w:kern w:val="0"/>
          <w:sz w:val="24"/>
          <w:szCs w:val="24"/>
        </w:rPr>
        <w:t>Les communes de Cressat et Vigeville adhèrent au SIAEP de la Région d'Ahun ;</w:t>
      </w:r>
    </w:p>
    <w:p w14:paraId="6337E470" w14:textId="77777777" w:rsidR="00691E41" w:rsidRPr="00B925C8" w:rsidRDefault="00691E41" w:rsidP="00691E41">
      <w:pPr>
        <w:widowControl/>
        <w:numPr>
          <w:ilvl w:val="0"/>
          <w:numId w:val="31"/>
        </w:numPr>
        <w:overflowPunct/>
        <w:autoSpaceDE/>
        <w:autoSpaceDN/>
        <w:adjustRightInd/>
        <w:rPr>
          <w:rFonts w:eastAsia="Calibri"/>
          <w:kern w:val="0"/>
          <w:sz w:val="24"/>
          <w:szCs w:val="24"/>
        </w:rPr>
      </w:pPr>
      <w:r w:rsidRPr="00B925C8">
        <w:rPr>
          <w:rFonts w:eastAsia="Calibri"/>
          <w:kern w:val="0"/>
          <w:sz w:val="24"/>
          <w:szCs w:val="24"/>
        </w:rPr>
        <w:t>Les communes de Pierrefitte, Saint-Loup et Gouzon (pour une partie du territoire) adhèrent au SIAEP Saint-Loup – Saint-Chabrais ;</w:t>
      </w:r>
    </w:p>
    <w:p w14:paraId="7243922C" w14:textId="77777777" w:rsidR="00691E41" w:rsidRPr="00B925C8" w:rsidRDefault="00691E41" w:rsidP="00691E41">
      <w:pPr>
        <w:widowControl/>
        <w:numPr>
          <w:ilvl w:val="0"/>
          <w:numId w:val="31"/>
        </w:numPr>
        <w:overflowPunct/>
        <w:autoSpaceDE/>
        <w:autoSpaceDN/>
        <w:adjustRightInd/>
        <w:rPr>
          <w:rFonts w:eastAsia="Calibri"/>
          <w:kern w:val="0"/>
          <w:sz w:val="24"/>
          <w:szCs w:val="24"/>
        </w:rPr>
      </w:pPr>
      <w:r w:rsidRPr="00B925C8">
        <w:rPr>
          <w:rFonts w:eastAsia="Calibri"/>
          <w:kern w:val="0"/>
          <w:sz w:val="24"/>
          <w:szCs w:val="24"/>
        </w:rPr>
        <w:t>La commune de Pionnat adhère au SIAEP des deux Sources ;</w:t>
      </w:r>
    </w:p>
    <w:p w14:paraId="254B9AFF" w14:textId="77777777" w:rsidR="00691E41" w:rsidRPr="00B925C8" w:rsidRDefault="00691E41" w:rsidP="00691E41">
      <w:pPr>
        <w:widowControl/>
        <w:numPr>
          <w:ilvl w:val="0"/>
          <w:numId w:val="31"/>
        </w:numPr>
        <w:overflowPunct/>
        <w:autoSpaceDE/>
        <w:autoSpaceDN/>
        <w:adjustRightInd/>
        <w:jc w:val="both"/>
        <w:rPr>
          <w:rFonts w:eastAsia="Calibri"/>
          <w:kern w:val="0"/>
          <w:sz w:val="24"/>
          <w:szCs w:val="24"/>
        </w:rPr>
      </w:pPr>
      <w:r w:rsidRPr="00B925C8">
        <w:rPr>
          <w:rFonts w:eastAsia="Calibri"/>
          <w:kern w:val="0"/>
          <w:sz w:val="24"/>
          <w:szCs w:val="24"/>
        </w:rPr>
        <w:lastRenderedPageBreak/>
        <w:t xml:space="preserve">Et, les autres communes membres de la Communauté de Communes adhèrent le SIAEP Boussac-Gouzon.  </w:t>
      </w:r>
    </w:p>
    <w:p w14:paraId="6085E999" w14:textId="77777777" w:rsidR="00691E41" w:rsidRPr="00B925C8" w:rsidRDefault="00691E41" w:rsidP="00691E41">
      <w:pPr>
        <w:jc w:val="both"/>
        <w:rPr>
          <w:rFonts w:eastAsia="Calibri"/>
          <w:kern w:val="0"/>
          <w:sz w:val="24"/>
          <w:szCs w:val="24"/>
        </w:rPr>
      </w:pPr>
    </w:p>
    <w:p w14:paraId="0C5F7EEF" w14:textId="77777777" w:rsidR="00691E41" w:rsidRPr="00B925C8" w:rsidRDefault="00691E41" w:rsidP="00691E41">
      <w:pPr>
        <w:jc w:val="both"/>
        <w:rPr>
          <w:rFonts w:eastAsia="Calibri"/>
          <w:kern w:val="0"/>
          <w:sz w:val="24"/>
          <w:szCs w:val="24"/>
        </w:rPr>
      </w:pPr>
      <w:r w:rsidRPr="00B925C8">
        <w:rPr>
          <w:rFonts w:eastAsia="Calibri"/>
          <w:kern w:val="0"/>
          <w:sz w:val="24"/>
          <w:szCs w:val="24"/>
        </w:rPr>
        <w:t>La fusion du SIAEP des deux sources et du SIAEP de Boussac-Gouzon est en cours. L’arrêté préfectoral, arrêtant le périmètre de la fusion de ces deux syndicats, a été adopté le 25 juillet 2023 et devrait conduire à la création du syndicat Confluence EAUX au 1</w:t>
      </w:r>
      <w:r w:rsidRPr="00B925C8">
        <w:rPr>
          <w:rFonts w:eastAsia="Calibri"/>
          <w:kern w:val="0"/>
          <w:sz w:val="24"/>
          <w:szCs w:val="24"/>
          <w:vertAlign w:val="superscript"/>
        </w:rPr>
        <w:t>er</w:t>
      </w:r>
      <w:r w:rsidRPr="00B925C8">
        <w:rPr>
          <w:rFonts w:eastAsia="Calibri"/>
          <w:kern w:val="0"/>
          <w:sz w:val="24"/>
          <w:szCs w:val="24"/>
        </w:rPr>
        <w:t xml:space="preserve"> janvier 2024 issu de la fusion de ces deux syndicats. </w:t>
      </w:r>
    </w:p>
    <w:p w14:paraId="46953CF6" w14:textId="77777777" w:rsidR="00691E41" w:rsidRPr="00B925C8" w:rsidRDefault="00691E41" w:rsidP="00691E41">
      <w:pPr>
        <w:jc w:val="both"/>
        <w:rPr>
          <w:rFonts w:eastAsia="Calibri"/>
          <w:kern w:val="0"/>
          <w:sz w:val="24"/>
          <w:szCs w:val="24"/>
        </w:rPr>
      </w:pPr>
    </w:p>
    <w:p w14:paraId="665094AA" w14:textId="77777777" w:rsidR="00691E41" w:rsidRPr="00B925C8" w:rsidRDefault="00691E41" w:rsidP="00691E41">
      <w:pPr>
        <w:jc w:val="both"/>
        <w:rPr>
          <w:rFonts w:eastAsia="Calibri"/>
          <w:b/>
          <w:bCs/>
          <w:i/>
          <w:iCs/>
          <w:kern w:val="0"/>
          <w:sz w:val="24"/>
          <w:szCs w:val="24"/>
        </w:rPr>
      </w:pPr>
      <w:r w:rsidRPr="00AF570D">
        <w:rPr>
          <w:rFonts w:eastAsia="Calibri"/>
          <w:kern w:val="0"/>
          <w:sz w:val="24"/>
          <w:szCs w:val="24"/>
        </w:rPr>
        <w:t>S’agissant de la commune, celle-ci adhère, pour l’exercice de sa compétence eau potable, au SIAEP Boussac-Gouzon</w:t>
      </w:r>
      <w:r w:rsidRPr="00B925C8">
        <w:rPr>
          <w:rFonts w:eastAsia="Calibri"/>
          <w:kern w:val="0"/>
          <w:sz w:val="24"/>
          <w:szCs w:val="24"/>
        </w:rPr>
        <w:t xml:space="preserve"> </w:t>
      </w:r>
    </w:p>
    <w:p w14:paraId="6A7AEB82" w14:textId="77777777" w:rsidR="00691E41" w:rsidRPr="00B925C8" w:rsidRDefault="00691E41" w:rsidP="00691E41">
      <w:pPr>
        <w:jc w:val="both"/>
        <w:rPr>
          <w:rFonts w:eastAsia="Calibri"/>
          <w:kern w:val="0"/>
          <w:sz w:val="24"/>
          <w:szCs w:val="24"/>
        </w:rPr>
      </w:pPr>
    </w:p>
    <w:p w14:paraId="678B1302" w14:textId="77777777" w:rsidR="00691E41" w:rsidRDefault="00691E41" w:rsidP="00691E41">
      <w:pPr>
        <w:jc w:val="both"/>
        <w:rPr>
          <w:rFonts w:eastAsia="Calibri"/>
          <w:kern w:val="0"/>
          <w:sz w:val="24"/>
          <w:szCs w:val="24"/>
        </w:rPr>
      </w:pPr>
      <w:r w:rsidRPr="00B925C8">
        <w:rPr>
          <w:rFonts w:eastAsia="Calibri"/>
          <w:kern w:val="0"/>
          <w:sz w:val="24"/>
          <w:szCs w:val="24"/>
        </w:rPr>
        <w:t xml:space="preserve">Par ailleurs, le Maire rappelle que la loi </w:t>
      </w:r>
      <w:proofErr w:type="spellStart"/>
      <w:r w:rsidRPr="00B925C8">
        <w:rPr>
          <w:rFonts w:eastAsia="Calibri"/>
          <w:kern w:val="0"/>
          <w:sz w:val="24"/>
          <w:szCs w:val="24"/>
        </w:rPr>
        <w:t>NOTRe</w:t>
      </w:r>
      <w:proofErr w:type="spellEnd"/>
      <w:r w:rsidRPr="00B925C8">
        <w:rPr>
          <w:rFonts w:eastAsia="Calibri"/>
          <w:kern w:val="0"/>
          <w:sz w:val="24"/>
          <w:szCs w:val="24"/>
        </w:rPr>
        <w:t xml:space="preserve"> du 7 aout 2015 avait initialement prévu le transfert obligatoire de la compétence eau potable au </w:t>
      </w:r>
    </w:p>
    <w:p w14:paraId="5D6532E1" w14:textId="77777777" w:rsidR="00691E41" w:rsidRDefault="00691E41" w:rsidP="00691E41">
      <w:pPr>
        <w:jc w:val="both"/>
        <w:rPr>
          <w:rFonts w:eastAsia="Calibri"/>
          <w:kern w:val="0"/>
          <w:sz w:val="24"/>
          <w:szCs w:val="24"/>
        </w:rPr>
      </w:pPr>
      <w:r w:rsidRPr="00B925C8">
        <w:rPr>
          <w:rFonts w:eastAsia="Calibri"/>
          <w:kern w:val="0"/>
          <w:sz w:val="24"/>
          <w:szCs w:val="24"/>
        </w:rPr>
        <w:t>1</w:t>
      </w:r>
      <w:r w:rsidRPr="00B925C8">
        <w:rPr>
          <w:rFonts w:eastAsia="Calibri"/>
          <w:kern w:val="0"/>
          <w:sz w:val="24"/>
          <w:szCs w:val="24"/>
          <w:vertAlign w:val="superscript"/>
        </w:rPr>
        <w:t>er</w:t>
      </w:r>
      <w:r w:rsidRPr="00B925C8">
        <w:rPr>
          <w:rFonts w:eastAsia="Calibri"/>
          <w:kern w:val="0"/>
          <w:sz w:val="24"/>
          <w:szCs w:val="24"/>
        </w:rPr>
        <w:t xml:space="preserve"> janvier 2020 pour les communautés de communes. Toutefois, la loi du </w:t>
      </w:r>
    </w:p>
    <w:p w14:paraId="0E5DC4F2" w14:textId="77777777" w:rsidR="00691E41" w:rsidRPr="00B925C8" w:rsidRDefault="00691E41" w:rsidP="00691E41">
      <w:pPr>
        <w:jc w:val="both"/>
        <w:rPr>
          <w:rFonts w:eastAsia="Calibri"/>
          <w:kern w:val="0"/>
          <w:sz w:val="24"/>
          <w:szCs w:val="24"/>
        </w:rPr>
      </w:pPr>
      <w:r w:rsidRPr="00B925C8">
        <w:rPr>
          <w:rFonts w:eastAsia="Calibri"/>
          <w:kern w:val="0"/>
          <w:sz w:val="24"/>
          <w:szCs w:val="24"/>
        </w:rPr>
        <w:t>3 août 2018 a permis, dans l’hypothèse où une minorité de blocage aurait été matérialisée par les Communes membres avant le 1</w:t>
      </w:r>
      <w:r w:rsidRPr="00B925C8">
        <w:rPr>
          <w:rFonts w:eastAsia="Calibri"/>
          <w:kern w:val="0"/>
          <w:sz w:val="24"/>
          <w:szCs w:val="24"/>
          <w:vertAlign w:val="superscript"/>
        </w:rPr>
        <w:t>er</w:t>
      </w:r>
      <w:r w:rsidRPr="00B925C8">
        <w:rPr>
          <w:rFonts w:eastAsia="Calibri"/>
          <w:kern w:val="0"/>
          <w:sz w:val="24"/>
          <w:szCs w:val="24"/>
        </w:rPr>
        <w:t xml:space="preserve"> janvier 2020, un report du transfert obligatoire de cette compétence à la Communauté de Communes au plus tard au 1</w:t>
      </w:r>
      <w:r w:rsidRPr="00B925C8">
        <w:rPr>
          <w:rFonts w:eastAsia="Calibri"/>
          <w:kern w:val="0"/>
          <w:sz w:val="24"/>
          <w:szCs w:val="24"/>
          <w:vertAlign w:val="superscript"/>
        </w:rPr>
        <w:t>er</w:t>
      </w:r>
      <w:r w:rsidRPr="00B925C8">
        <w:rPr>
          <w:rFonts w:eastAsia="Calibri"/>
          <w:kern w:val="0"/>
          <w:sz w:val="24"/>
          <w:szCs w:val="24"/>
        </w:rPr>
        <w:t xml:space="preserve"> janvier 2026. </w:t>
      </w:r>
    </w:p>
    <w:p w14:paraId="3E593E46" w14:textId="77777777" w:rsidR="00691E41" w:rsidRPr="00B925C8" w:rsidRDefault="00691E41" w:rsidP="00691E41">
      <w:pPr>
        <w:jc w:val="both"/>
        <w:rPr>
          <w:rFonts w:eastAsia="Calibri"/>
          <w:kern w:val="0"/>
          <w:sz w:val="24"/>
          <w:szCs w:val="24"/>
        </w:rPr>
      </w:pPr>
    </w:p>
    <w:p w14:paraId="00B6CC6A" w14:textId="77777777" w:rsidR="00691E41" w:rsidRPr="00B925C8" w:rsidRDefault="00691E41" w:rsidP="00691E41">
      <w:pPr>
        <w:jc w:val="both"/>
        <w:rPr>
          <w:rFonts w:eastAsia="Calibri"/>
          <w:kern w:val="0"/>
          <w:sz w:val="24"/>
          <w:szCs w:val="24"/>
        </w:rPr>
      </w:pPr>
      <w:r w:rsidRPr="00B925C8">
        <w:rPr>
          <w:rFonts w:eastAsia="Calibri"/>
          <w:kern w:val="0"/>
          <w:sz w:val="24"/>
          <w:szCs w:val="24"/>
        </w:rPr>
        <w:t>La matérialisation d’une telle minorité de blocage impliquait qu’au moins 25% des conseils municipaux représentants plus de 20% de la population de la Communauté de Communes délibèrent contre le transfert de cette compétence à la communauté de communes. Une telle minorité de blocage a été matérialisée par les communes membres de la Communauté de Communes Creuse Confluence avant le 1</w:t>
      </w:r>
      <w:r w:rsidRPr="00B925C8">
        <w:rPr>
          <w:rFonts w:eastAsia="Calibri"/>
          <w:kern w:val="0"/>
          <w:sz w:val="24"/>
          <w:szCs w:val="24"/>
          <w:vertAlign w:val="superscript"/>
        </w:rPr>
        <w:t>er</w:t>
      </w:r>
      <w:r w:rsidRPr="00B925C8">
        <w:rPr>
          <w:rFonts w:eastAsia="Calibri"/>
          <w:kern w:val="0"/>
          <w:sz w:val="24"/>
          <w:szCs w:val="24"/>
        </w:rPr>
        <w:t xml:space="preserve"> janvier 2020. </w:t>
      </w:r>
    </w:p>
    <w:p w14:paraId="7FCCAED5" w14:textId="77777777" w:rsidR="00691E41" w:rsidRPr="00B925C8" w:rsidRDefault="00691E41" w:rsidP="00691E41">
      <w:pPr>
        <w:jc w:val="both"/>
        <w:rPr>
          <w:rFonts w:eastAsia="Calibri"/>
          <w:kern w:val="0"/>
          <w:sz w:val="24"/>
          <w:szCs w:val="24"/>
        </w:rPr>
      </w:pPr>
    </w:p>
    <w:p w14:paraId="6A5C27A6" w14:textId="77777777" w:rsidR="00691E41" w:rsidRPr="00B925C8" w:rsidRDefault="00691E41" w:rsidP="00691E41">
      <w:pPr>
        <w:jc w:val="both"/>
        <w:rPr>
          <w:rFonts w:eastAsia="Calibri"/>
          <w:kern w:val="0"/>
          <w:sz w:val="24"/>
          <w:szCs w:val="24"/>
        </w:rPr>
      </w:pPr>
      <w:r w:rsidRPr="00B925C8">
        <w:rPr>
          <w:rFonts w:eastAsia="Calibri"/>
          <w:kern w:val="0"/>
          <w:sz w:val="24"/>
          <w:szCs w:val="24"/>
        </w:rPr>
        <w:t>Le transfert obligatoire de la compétence eau potable a donc été repoussé au plus tard au 1</w:t>
      </w:r>
      <w:r w:rsidRPr="00B925C8">
        <w:rPr>
          <w:rFonts w:eastAsia="Calibri"/>
          <w:kern w:val="0"/>
          <w:sz w:val="24"/>
          <w:szCs w:val="24"/>
          <w:vertAlign w:val="superscript"/>
        </w:rPr>
        <w:t>er</w:t>
      </w:r>
      <w:r w:rsidRPr="00B925C8">
        <w:rPr>
          <w:rFonts w:eastAsia="Calibri"/>
          <w:kern w:val="0"/>
          <w:sz w:val="24"/>
          <w:szCs w:val="24"/>
        </w:rPr>
        <w:t xml:space="preserve"> janvier 2026. </w:t>
      </w:r>
    </w:p>
    <w:p w14:paraId="6C6A03DD" w14:textId="77777777" w:rsidR="00691E41" w:rsidRPr="00B925C8" w:rsidRDefault="00691E41" w:rsidP="00691E41">
      <w:pPr>
        <w:jc w:val="both"/>
        <w:rPr>
          <w:rFonts w:eastAsia="Calibri"/>
          <w:kern w:val="0"/>
          <w:sz w:val="24"/>
          <w:szCs w:val="24"/>
        </w:rPr>
      </w:pPr>
    </w:p>
    <w:p w14:paraId="3A231917" w14:textId="77777777" w:rsidR="00691E41" w:rsidRDefault="00691E41" w:rsidP="00691E41">
      <w:pPr>
        <w:jc w:val="both"/>
        <w:rPr>
          <w:rFonts w:eastAsia="Calibri"/>
          <w:kern w:val="0"/>
          <w:sz w:val="24"/>
          <w:szCs w:val="24"/>
        </w:rPr>
      </w:pPr>
      <w:r w:rsidRPr="00B925C8">
        <w:rPr>
          <w:rFonts w:eastAsia="Calibri"/>
          <w:kern w:val="0"/>
          <w:sz w:val="24"/>
          <w:szCs w:val="24"/>
        </w:rPr>
        <w:t>Cependant, le Maire rappelle que préalablement au 1</w:t>
      </w:r>
      <w:r w:rsidRPr="00B925C8">
        <w:rPr>
          <w:rFonts w:eastAsia="Calibri"/>
          <w:kern w:val="0"/>
          <w:sz w:val="24"/>
          <w:szCs w:val="24"/>
          <w:vertAlign w:val="superscript"/>
        </w:rPr>
        <w:t>er</w:t>
      </w:r>
      <w:r w:rsidRPr="00B925C8">
        <w:rPr>
          <w:rFonts w:eastAsia="Calibri"/>
          <w:kern w:val="0"/>
          <w:sz w:val="24"/>
          <w:szCs w:val="24"/>
        </w:rPr>
        <w:t xml:space="preserve"> janvier 2026, les communes membres de la Communauté de Communes Creuse Confluence ont la possibilité de lui transférer librement leur compétence « eau potable ». </w:t>
      </w:r>
    </w:p>
    <w:p w14:paraId="2989F752" w14:textId="77777777" w:rsidR="00691E41" w:rsidRDefault="00691E41" w:rsidP="00691E41">
      <w:pPr>
        <w:jc w:val="both"/>
        <w:rPr>
          <w:rFonts w:eastAsia="Calibri"/>
          <w:kern w:val="0"/>
          <w:sz w:val="24"/>
          <w:szCs w:val="24"/>
        </w:rPr>
      </w:pPr>
    </w:p>
    <w:p w14:paraId="2CE1D08B" w14:textId="77777777" w:rsidR="00691E41" w:rsidRPr="00B925C8" w:rsidRDefault="00691E41" w:rsidP="00691E41">
      <w:pPr>
        <w:jc w:val="both"/>
        <w:rPr>
          <w:rFonts w:eastAsia="Calibri"/>
          <w:kern w:val="0"/>
          <w:sz w:val="24"/>
          <w:szCs w:val="24"/>
        </w:rPr>
      </w:pPr>
      <w:r w:rsidRPr="00B925C8">
        <w:rPr>
          <w:rFonts w:eastAsia="Calibri"/>
          <w:kern w:val="0"/>
          <w:sz w:val="24"/>
          <w:szCs w:val="24"/>
        </w:rPr>
        <w:t>Ainsi, les communes membres de la communauté de communes creuse confluence peuvent décider de lui transférer leur compétence eau potable au 1</w:t>
      </w:r>
      <w:r w:rsidRPr="00B925C8">
        <w:rPr>
          <w:rFonts w:eastAsia="Calibri"/>
          <w:kern w:val="0"/>
          <w:sz w:val="24"/>
          <w:szCs w:val="24"/>
          <w:vertAlign w:val="superscript"/>
        </w:rPr>
        <w:t>er</w:t>
      </w:r>
      <w:r w:rsidRPr="00B925C8">
        <w:rPr>
          <w:rFonts w:eastAsia="Calibri"/>
          <w:kern w:val="0"/>
          <w:sz w:val="24"/>
          <w:szCs w:val="24"/>
        </w:rPr>
        <w:t xml:space="preserve"> janvier 2024. Un tel transfert anticipé de la compétence permet également de bénéficier du financement d’un équivalent temps plein (EPT) par l’agence de l’eau pendant deux années. </w:t>
      </w:r>
    </w:p>
    <w:p w14:paraId="6E0A3079" w14:textId="77777777" w:rsidR="00691E41" w:rsidRPr="00B925C8" w:rsidRDefault="00691E41" w:rsidP="00691E41">
      <w:pPr>
        <w:jc w:val="both"/>
        <w:rPr>
          <w:rFonts w:eastAsia="Calibri"/>
          <w:kern w:val="0"/>
          <w:sz w:val="24"/>
          <w:szCs w:val="24"/>
        </w:rPr>
      </w:pPr>
    </w:p>
    <w:p w14:paraId="17F272D8" w14:textId="77777777" w:rsidR="00691E41" w:rsidRPr="00B925C8" w:rsidRDefault="00691E41" w:rsidP="00691E41">
      <w:pPr>
        <w:jc w:val="both"/>
        <w:rPr>
          <w:rFonts w:eastAsia="Calibri"/>
          <w:kern w:val="0"/>
          <w:sz w:val="24"/>
          <w:szCs w:val="24"/>
        </w:rPr>
      </w:pPr>
      <w:r w:rsidRPr="00B925C8">
        <w:rPr>
          <w:rFonts w:eastAsia="Calibri"/>
          <w:kern w:val="0"/>
          <w:sz w:val="24"/>
          <w:szCs w:val="24"/>
        </w:rPr>
        <w:t xml:space="preserve">Un tel transfert volontaire et anticipé de compétence « eau potable » implique de mettre en œuvre la procédure prévue à l’article L.5211-17 du CGCT qui dispose que : </w:t>
      </w:r>
    </w:p>
    <w:p w14:paraId="4B2C76B3" w14:textId="77777777" w:rsidR="00691E41" w:rsidRPr="00B925C8" w:rsidRDefault="00691E41" w:rsidP="00691E41">
      <w:pPr>
        <w:jc w:val="both"/>
        <w:rPr>
          <w:rFonts w:eastAsia="Calibri"/>
          <w:kern w:val="0"/>
          <w:sz w:val="24"/>
          <w:szCs w:val="24"/>
        </w:rPr>
      </w:pPr>
    </w:p>
    <w:p w14:paraId="03D28DA5" w14:textId="77777777" w:rsidR="00691E41" w:rsidRPr="00B925C8" w:rsidRDefault="00691E41" w:rsidP="00691E41">
      <w:pPr>
        <w:pBdr>
          <w:left w:val="single" w:sz="4" w:space="1" w:color="auto"/>
        </w:pBdr>
        <w:jc w:val="both"/>
        <w:rPr>
          <w:i/>
          <w:iCs/>
          <w:kern w:val="0"/>
          <w:sz w:val="24"/>
          <w:szCs w:val="24"/>
        </w:rPr>
      </w:pPr>
      <w:r w:rsidRPr="00B925C8">
        <w:rPr>
          <w:kern w:val="0"/>
          <w:sz w:val="24"/>
          <w:szCs w:val="24"/>
        </w:rPr>
        <w:t>« </w:t>
      </w:r>
      <w:r w:rsidRPr="00B925C8">
        <w:rPr>
          <w:i/>
          <w:iCs/>
          <w:kern w:val="0"/>
          <w:sz w:val="24"/>
          <w:szCs w:val="24"/>
        </w:rPr>
        <w:t xml:space="preserve">Les communes membres d'un établissement public de coopération intercommunale peuvent à tout moment transférer, en tout ou partie, à ce dernier, certaines de leurs compétences dont le transfert n'est pas prévu par la loi ou par la décision institutive ainsi que les biens, équipements ou services publics nécessaires à leur exercice. </w:t>
      </w:r>
    </w:p>
    <w:p w14:paraId="3F909389" w14:textId="77777777" w:rsidR="00691E41" w:rsidRPr="00B925C8" w:rsidRDefault="00691E41" w:rsidP="00691E41">
      <w:pPr>
        <w:pBdr>
          <w:left w:val="single" w:sz="4" w:space="1" w:color="auto"/>
        </w:pBdr>
        <w:jc w:val="both"/>
        <w:rPr>
          <w:i/>
          <w:iCs/>
          <w:kern w:val="0"/>
          <w:sz w:val="24"/>
          <w:szCs w:val="24"/>
        </w:rPr>
      </w:pPr>
      <w:r w:rsidRPr="00B925C8">
        <w:rPr>
          <w:i/>
          <w:iCs/>
          <w:kern w:val="0"/>
          <w:sz w:val="24"/>
          <w:szCs w:val="24"/>
        </w:rPr>
        <w:t xml:space="preserve">Ces transferts sont décidés par délibérations concordantes de l'organe délibérant et des conseils municipaux se prononçant dans les conditions de majorité requise pour la création de l'établissement public de coopération intercommunale. Le conseil municipal de chaque commune membre dispose d'un délai de trois mois, à compter de la notification au maire de la commune de la délibération de l'organe délibérant de l'établissement public de coopération intercommunale, pour se prononcer sur les transferts proposés. A défaut de délibération dans ce délai, sa décision est réputée favorable. </w:t>
      </w:r>
    </w:p>
    <w:p w14:paraId="2878C923" w14:textId="77777777" w:rsidR="00691E41" w:rsidRPr="00B925C8" w:rsidRDefault="00691E41" w:rsidP="00691E41">
      <w:pPr>
        <w:pBdr>
          <w:left w:val="single" w:sz="4" w:space="1" w:color="auto"/>
        </w:pBdr>
        <w:jc w:val="both"/>
        <w:rPr>
          <w:i/>
          <w:iCs/>
          <w:kern w:val="0"/>
          <w:sz w:val="24"/>
          <w:szCs w:val="24"/>
        </w:rPr>
      </w:pPr>
      <w:r w:rsidRPr="00B925C8">
        <w:rPr>
          <w:i/>
          <w:iCs/>
          <w:kern w:val="0"/>
          <w:sz w:val="24"/>
          <w:szCs w:val="24"/>
        </w:rPr>
        <w:t xml:space="preserve">Pour les établissements publics de coopération intercommunale à fiscalité propre additionnelle, la délibération de l'organe délibérant de l'établissement public de coopération intercommunale visée à l'alinéa précédent définit, le coût des dépenses liées aux compétences transférées ainsi que les taux représentatifs de ce coût pour l'établissement public de coopération intercommunale et chacune de ses communes membres dans les conditions prévues </w:t>
      </w:r>
      <w:r w:rsidRPr="00B925C8">
        <w:rPr>
          <w:i/>
          <w:iCs/>
          <w:kern w:val="0"/>
          <w:sz w:val="24"/>
          <w:szCs w:val="24"/>
        </w:rPr>
        <w:lastRenderedPageBreak/>
        <w:t xml:space="preserve">au 3 du 3° du B du III de l'article 85 de la loi n° 2005-1719 du 30 décembre 2005 de finances pour 2006 (1). </w:t>
      </w:r>
    </w:p>
    <w:p w14:paraId="3CC8F970" w14:textId="77777777" w:rsidR="00691E41" w:rsidRPr="00B925C8" w:rsidRDefault="00691E41" w:rsidP="00691E41">
      <w:pPr>
        <w:pBdr>
          <w:left w:val="single" w:sz="4" w:space="1" w:color="auto"/>
        </w:pBdr>
        <w:jc w:val="both"/>
        <w:rPr>
          <w:i/>
          <w:iCs/>
          <w:kern w:val="0"/>
          <w:sz w:val="24"/>
          <w:szCs w:val="24"/>
        </w:rPr>
      </w:pPr>
      <w:r w:rsidRPr="00B925C8">
        <w:rPr>
          <w:i/>
          <w:iCs/>
          <w:kern w:val="0"/>
          <w:sz w:val="24"/>
          <w:szCs w:val="24"/>
        </w:rPr>
        <w:t xml:space="preserve">Le transfert de compétences est prononcé par arrêté du ou des représentants de l'Etat dans le ou les départements intéressés. </w:t>
      </w:r>
    </w:p>
    <w:p w14:paraId="05162099" w14:textId="77777777" w:rsidR="00691E41" w:rsidRPr="00B925C8" w:rsidRDefault="00691E41" w:rsidP="00691E41">
      <w:pPr>
        <w:pBdr>
          <w:left w:val="single" w:sz="4" w:space="1" w:color="auto"/>
        </w:pBdr>
        <w:jc w:val="both"/>
        <w:rPr>
          <w:i/>
          <w:iCs/>
          <w:kern w:val="0"/>
          <w:sz w:val="24"/>
          <w:szCs w:val="24"/>
        </w:rPr>
      </w:pPr>
      <w:r w:rsidRPr="00B925C8">
        <w:rPr>
          <w:i/>
          <w:iCs/>
          <w:kern w:val="0"/>
          <w:sz w:val="24"/>
          <w:szCs w:val="24"/>
        </w:rPr>
        <w:t xml:space="preserve">Il entraîne de plein droit l'application à l'ensemble des biens, équipements et services publics nécessaires à leur exercice, ainsi qu'à l'ensemble des droits et obligations qui leur sont attachés à la date du transfert, des dispositions des trois premiers alinéas de </w:t>
      </w:r>
      <w:hyperlink r:id="rId11" w:tooltip="Code général des collectivités territoriales - art. L1321-1 (V)" w:history="1">
        <w:r w:rsidRPr="00B925C8">
          <w:rPr>
            <w:i/>
            <w:iCs/>
            <w:kern w:val="0"/>
            <w:sz w:val="24"/>
            <w:szCs w:val="24"/>
          </w:rPr>
          <w:t>l'article L. 1321-1</w:t>
        </w:r>
      </w:hyperlink>
      <w:r w:rsidRPr="00B925C8">
        <w:rPr>
          <w:i/>
          <w:iCs/>
          <w:kern w:val="0"/>
          <w:sz w:val="24"/>
          <w:szCs w:val="24"/>
        </w:rPr>
        <w:t xml:space="preserve">, des deux premiers alinéas de l'article </w:t>
      </w:r>
      <w:hyperlink r:id="rId12" w:history="1">
        <w:r w:rsidRPr="00B925C8">
          <w:rPr>
            <w:i/>
            <w:iCs/>
            <w:kern w:val="0"/>
            <w:sz w:val="24"/>
            <w:szCs w:val="24"/>
          </w:rPr>
          <w:t xml:space="preserve">L. 1321-2 </w:t>
        </w:r>
      </w:hyperlink>
      <w:r w:rsidRPr="00B925C8">
        <w:rPr>
          <w:i/>
          <w:iCs/>
          <w:kern w:val="0"/>
          <w:sz w:val="24"/>
          <w:szCs w:val="24"/>
        </w:rPr>
        <w:t xml:space="preserve">et des </w:t>
      </w:r>
      <w:hyperlink r:id="rId13" w:history="1">
        <w:r w:rsidRPr="00B925C8">
          <w:rPr>
            <w:i/>
            <w:iCs/>
            <w:kern w:val="0"/>
            <w:sz w:val="24"/>
            <w:szCs w:val="24"/>
          </w:rPr>
          <w:t xml:space="preserve">articles L. 1321-3, L. 1321-4 et L. 1321-5. </w:t>
        </w:r>
      </w:hyperlink>
    </w:p>
    <w:p w14:paraId="3CED3811" w14:textId="77777777" w:rsidR="00691E41" w:rsidRPr="00B925C8" w:rsidRDefault="00691E41" w:rsidP="00691E41">
      <w:pPr>
        <w:pBdr>
          <w:left w:val="single" w:sz="4" w:space="1" w:color="auto"/>
        </w:pBdr>
        <w:jc w:val="both"/>
        <w:rPr>
          <w:i/>
          <w:iCs/>
          <w:kern w:val="0"/>
          <w:sz w:val="24"/>
          <w:szCs w:val="24"/>
        </w:rPr>
      </w:pPr>
      <w:r w:rsidRPr="00B925C8">
        <w:rPr>
          <w:i/>
          <w:iCs/>
          <w:kern w:val="0"/>
          <w:sz w:val="24"/>
          <w:szCs w:val="24"/>
        </w:rPr>
        <w:t>(…)</w:t>
      </w:r>
    </w:p>
    <w:p w14:paraId="738CBDA3" w14:textId="77777777" w:rsidR="00691E41" w:rsidRPr="00B925C8" w:rsidRDefault="00691E41" w:rsidP="00691E41">
      <w:pPr>
        <w:pBdr>
          <w:left w:val="single" w:sz="4" w:space="1" w:color="auto"/>
        </w:pBdr>
        <w:jc w:val="both"/>
        <w:rPr>
          <w:i/>
          <w:iCs/>
          <w:kern w:val="0"/>
          <w:sz w:val="24"/>
          <w:szCs w:val="24"/>
        </w:rPr>
      </w:pPr>
      <w:r w:rsidRPr="00B925C8">
        <w:rPr>
          <w:i/>
          <w:iCs/>
          <w:kern w:val="0"/>
          <w:sz w:val="24"/>
          <w:szCs w:val="24"/>
        </w:rPr>
        <w:t xml:space="preserve">L'établissement public de coopération intercommunale est substitué de plein droit, à la date du transfert de compétences, aux communes qui le composent dans toutes leurs délibérations et tous leurs actes. </w:t>
      </w:r>
    </w:p>
    <w:p w14:paraId="795411C5" w14:textId="77777777" w:rsidR="00691E41" w:rsidRPr="00B925C8" w:rsidRDefault="00691E41" w:rsidP="00691E41">
      <w:pPr>
        <w:pBdr>
          <w:left w:val="single" w:sz="4" w:space="1" w:color="auto"/>
        </w:pBdr>
        <w:jc w:val="both"/>
        <w:rPr>
          <w:kern w:val="0"/>
          <w:sz w:val="24"/>
          <w:szCs w:val="24"/>
        </w:rPr>
      </w:pPr>
      <w:r w:rsidRPr="00B925C8">
        <w:rPr>
          <w:i/>
          <w:iCs/>
          <w:kern w:val="0"/>
          <w:sz w:val="24"/>
          <w:szCs w:val="24"/>
        </w:rPr>
        <w:t>Les contrats sont exécutés dans les conditions antérieures jusqu'à leur échéance, sauf accord contraire des parties. La substitution de personne morale aux contrats conclus par les communes n'entraîne aucun droit à résiliation ou à indemnisation pour le cocontractant. La commune qui transfère la compétence informe les cocontractants de cette substitution</w:t>
      </w:r>
      <w:proofErr w:type="gramStart"/>
      <w:r w:rsidRPr="00B925C8">
        <w:rPr>
          <w:kern w:val="0"/>
          <w:sz w:val="24"/>
          <w:szCs w:val="24"/>
        </w:rPr>
        <w:t>.»</w:t>
      </w:r>
      <w:proofErr w:type="gramEnd"/>
    </w:p>
    <w:p w14:paraId="4931609C" w14:textId="77777777" w:rsidR="00691E41" w:rsidRPr="00B925C8" w:rsidRDefault="00691E41" w:rsidP="00691E41">
      <w:pPr>
        <w:jc w:val="both"/>
        <w:rPr>
          <w:rFonts w:eastAsia="Calibri"/>
          <w:kern w:val="0"/>
          <w:sz w:val="24"/>
          <w:szCs w:val="24"/>
        </w:rPr>
      </w:pPr>
    </w:p>
    <w:p w14:paraId="065420E2" w14:textId="77777777" w:rsidR="00691E41" w:rsidRDefault="00691E41" w:rsidP="00691E41">
      <w:pPr>
        <w:spacing w:line="256" w:lineRule="auto"/>
        <w:jc w:val="both"/>
        <w:rPr>
          <w:kern w:val="0"/>
          <w:sz w:val="24"/>
          <w:szCs w:val="24"/>
        </w:rPr>
      </w:pPr>
      <w:r w:rsidRPr="00B925C8">
        <w:rPr>
          <w:kern w:val="0"/>
          <w:sz w:val="24"/>
          <w:szCs w:val="24"/>
        </w:rPr>
        <w:t>Les étapes procédurales à mettre en œuvre pour permettre le transfert de la compétence eau potable au 1</w:t>
      </w:r>
      <w:r w:rsidRPr="00B925C8">
        <w:rPr>
          <w:kern w:val="0"/>
          <w:sz w:val="24"/>
          <w:szCs w:val="24"/>
          <w:vertAlign w:val="superscript"/>
        </w:rPr>
        <w:t>er</w:t>
      </w:r>
      <w:r w:rsidRPr="00B925C8">
        <w:rPr>
          <w:kern w:val="0"/>
          <w:sz w:val="24"/>
          <w:szCs w:val="24"/>
        </w:rPr>
        <w:t xml:space="preserve"> janvier 2024, conformément à l’article </w:t>
      </w:r>
    </w:p>
    <w:p w14:paraId="2EF02B03" w14:textId="5AC45D23" w:rsidR="00691E41" w:rsidRPr="00B925C8" w:rsidRDefault="00691E41" w:rsidP="00691E41">
      <w:pPr>
        <w:spacing w:line="256" w:lineRule="auto"/>
        <w:jc w:val="both"/>
        <w:rPr>
          <w:kern w:val="0"/>
          <w:sz w:val="24"/>
          <w:szCs w:val="24"/>
        </w:rPr>
      </w:pPr>
      <w:r w:rsidRPr="00B925C8">
        <w:rPr>
          <w:kern w:val="0"/>
          <w:sz w:val="24"/>
          <w:szCs w:val="24"/>
        </w:rPr>
        <w:t xml:space="preserve">L.5211-7 du CGCT, peuvent être schématisées comme suit : </w:t>
      </w:r>
    </w:p>
    <w:p w14:paraId="4EAEEB54" w14:textId="77777777" w:rsidR="00691E41" w:rsidRPr="00B925C8" w:rsidRDefault="00691E41" w:rsidP="00691E41">
      <w:pPr>
        <w:jc w:val="both"/>
        <w:rPr>
          <w:rFonts w:eastAsia="Calibri"/>
          <w:kern w:val="0"/>
          <w:sz w:val="24"/>
          <w:szCs w:val="24"/>
        </w:rPr>
      </w:pPr>
      <w:r w:rsidRPr="00B925C8">
        <w:rPr>
          <w:rFonts w:eastAsia="Calibri"/>
          <w:noProof/>
          <w:kern w:val="0"/>
          <w:sz w:val="24"/>
          <w:szCs w:val="24"/>
        </w:rPr>
        <w:lastRenderedPageBreak/>
        <w:drawing>
          <wp:inline distT="0" distB="0" distL="0" distR="0" wp14:anchorId="25596E6D" wp14:editId="72EE0FB4">
            <wp:extent cx="4429125" cy="6381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l="73306" t="28876" r="17990" b="26695"/>
                    <a:stretch>
                      <a:fillRect/>
                    </a:stretch>
                  </pic:blipFill>
                  <pic:spPr bwMode="auto">
                    <a:xfrm>
                      <a:off x="0" y="0"/>
                      <a:ext cx="4429125" cy="6381750"/>
                    </a:xfrm>
                    <a:prstGeom prst="rect">
                      <a:avLst/>
                    </a:prstGeom>
                    <a:noFill/>
                    <a:ln>
                      <a:noFill/>
                    </a:ln>
                  </pic:spPr>
                </pic:pic>
              </a:graphicData>
            </a:graphic>
          </wp:inline>
        </w:drawing>
      </w:r>
    </w:p>
    <w:p w14:paraId="2786DC2B" w14:textId="77777777" w:rsidR="00691E41" w:rsidRPr="00B925C8" w:rsidRDefault="00691E41" w:rsidP="00691E41">
      <w:pPr>
        <w:jc w:val="both"/>
        <w:rPr>
          <w:rFonts w:eastAsia="Calibri"/>
          <w:kern w:val="0"/>
          <w:sz w:val="24"/>
          <w:szCs w:val="24"/>
        </w:rPr>
      </w:pPr>
    </w:p>
    <w:p w14:paraId="7BB9319D" w14:textId="77777777" w:rsidR="00691E41" w:rsidRPr="00B925C8" w:rsidRDefault="00691E41" w:rsidP="00691E41">
      <w:pPr>
        <w:jc w:val="both"/>
        <w:rPr>
          <w:rFonts w:eastAsia="Calibri"/>
          <w:kern w:val="0"/>
          <w:sz w:val="24"/>
          <w:szCs w:val="24"/>
        </w:rPr>
      </w:pPr>
    </w:p>
    <w:p w14:paraId="0AB145A1" w14:textId="77777777" w:rsidR="00691E41" w:rsidRDefault="00691E41" w:rsidP="00691E41">
      <w:pPr>
        <w:jc w:val="both"/>
        <w:rPr>
          <w:rFonts w:eastAsia="Calibri"/>
          <w:kern w:val="0"/>
          <w:sz w:val="24"/>
          <w:szCs w:val="24"/>
        </w:rPr>
      </w:pPr>
      <w:r w:rsidRPr="00B925C8">
        <w:rPr>
          <w:rFonts w:eastAsia="Calibri"/>
          <w:kern w:val="0"/>
          <w:sz w:val="24"/>
          <w:szCs w:val="24"/>
        </w:rPr>
        <w:t xml:space="preserve">S’agissant des incidences d’un tel transfert de compétence à la Communauté de communes, le Maire rappelle que dans la mesure où les communes adhèrent toutes à un syndicat d’eau, la prise de la compétence eau au </w:t>
      </w:r>
    </w:p>
    <w:p w14:paraId="4DC8F30D" w14:textId="77777777" w:rsidR="00691E41" w:rsidRPr="00B925C8" w:rsidRDefault="00691E41" w:rsidP="00691E41">
      <w:pPr>
        <w:jc w:val="both"/>
        <w:rPr>
          <w:rFonts w:eastAsia="Calibri"/>
          <w:kern w:val="0"/>
          <w:sz w:val="24"/>
          <w:szCs w:val="24"/>
        </w:rPr>
      </w:pPr>
      <w:r w:rsidRPr="00B925C8">
        <w:rPr>
          <w:rFonts w:eastAsia="Calibri"/>
          <w:kern w:val="0"/>
          <w:sz w:val="24"/>
          <w:szCs w:val="24"/>
        </w:rPr>
        <w:t>1</w:t>
      </w:r>
      <w:r w:rsidRPr="00B925C8">
        <w:rPr>
          <w:rFonts w:eastAsia="Calibri"/>
          <w:kern w:val="0"/>
          <w:sz w:val="24"/>
          <w:szCs w:val="24"/>
          <w:vertAlign w:val="superscript"/>
        </w:rPr>
        <w:t>er</w:t>
      </w:r>
      <w:r w:rsidRPr="00B925C8">
        <w:rPr>
          <w:rFonts w:eastAsia="Calibri"/>
          <w:kern w:val="0"/>
          <w:sz w:val="24"/>
          <w:szCs w:val="24"/>
        </w:rPr>
        <w:t xml:space="preserve"> janvier 2024 n’emportera que l’application du mécanisme dit de représentation-substitution. Ainsi, la communauté de communes se substituera à ses communes membres au sein des syndicats « d’eau potable » présents sur son territoire, étant précisé que leurs périmètres sont tous à cheval sur le territoire d’au moins deux EPCI à fiscalité propre. </w:t>
      </w:r>
    </w:p>
    <w:p w14:paraId="42BD064D" w14:textId="77777777" w:rsidR="00691E41" w:rsidRPr="00B925C8" w:rsidRDefault="00691E41" w:rsidP="00691E41">
      <w:pPr>
        <w:jc w:val="both"/>
        <w:rPr>
          <w:rFonts w:eastAsia="Calibri"/>
          <w:kern w:val="0"/>
          <w:sz w:val="24"/>
          <w:szCs w:val="24"/>
        </w:rPr>
      </w:pPr>
    </w:p>
    <w:p w14:paraId="68A787B2" w14:textId="77777777" w:rsidR="00691E41" w:rsidRPr="00B925C8" w:rsidRDefault="00691E41" w:rsidP="00691E41">
      <w:pPr>
        <w:jc w:val="both"/>
        <w:rPr>
          <w:rFonts w:eastAsia="Calibri"/>
          <w:kern w:val="0"/>
          <w:sz w:val="24"/>
          <w:szCs w:val="24"/>
        </w:rPr>
      </w:pPr>
      <w:r w:rsidRPr="00B925C8">
        <w:rPr>
          <w:rFonts w:eastAsia="Calibri"/>
          <w:kern w:val="0"/>
          <w:sz w:val="24"/>
          <w:szCs w:val="24"/>
        </w:rPr>
        <w:t xml:space="preserve">En ce sens, l’article L.5214-21 du CGCT dispose que : </w:t>
      </w:r>
    </w:p>
    <w:p w14:paraId="7E0D9BB1" w14:textId="77777777" w:rsidR="00691E41" w:rsidRPr="00B925C8" w:rsidRDefault="00691E41" w:rsidP="00691E41">
      <w:pPr>
        <w:jc w:val="both"/>
        <w:rPr>
          <w:rFonts w:eastAsia="Calibri"/>
          <w:kern w:val="0"/>
          <w:sz w:val="24"/>
          <w:szCs w:val="24"/>
        </w:rPr>
      </w:pPr>
    </w:p>
    <w:p w14:paraId="6B1AC1F2" w14:textId="77777777" w:rsidR="00691E41" w:rsidRPr="00B925C8" w:rsidRDefault="00691E41" w:rsidP="00691E41">
      <w:pPr>
        <w:pBdr>
          <w:left w:val="single" w:sz="4" w:space="4" w:color="auto"/>
        </w:pBdr>
        <w:jc w:val="both"/>
        <w:rPr>
          <w:i/>
          <w:iCs/>
          <w:kern w:val="0"/>
          <w:sz w:val="24"/>
          <w:szCs w:val="24"/>
        </w:rPr>
      </w:pPr>
      <w:r w:rsidRPr="00B925C8">
        <w:rPr>
          <w:i/>
          <w:iCs/>
          <w:kern w:val="0"/>
          <w:sz w:val="24"/>
          <w:szCs w:val="24"/>
        </w:rPr>
        <w:t>« I. – La communauté de communes dont le périmètre est identique à celui d'un syndicat de communes ou d'un syndicat mixte est substituée de plein droit à ce syndicat de communes ou à ce syndicat mixte pour la totalité des compétences qu'ils exercent.</w:t>
      </w:r>
    </w:p>
    <w:p w14:paraId="7C8F4970" w14:textId="77777777" w:rsidR="00691E41" w:rsidRPr="00B925C8" w:rsidRDefault="00691E41" w:rsidP="00691E41">
      <w:pPr>
        <w:pBdr>
          <w:left w:val="single" w:sz="4" w:space="4" w:color="auto"/>
        </w:pBdr>
        <w:jc w:val="both"/>
        <w:rPr>
          <w:i/>
          <w:iCs/>
          <w:kern w:val="0"/>
          <w:sz w:val="24"/>
          <w:szCs w:val="24"/>
        </w:rPr>
      </w:pPr>
      <w:r w:rsidRPr="00B925C8">
        <w:rPr>
          <w:i/>
          <w:iCs/>
          <w:kern w:val="0"/>
          <w:sz w:val="24"/>
          <w:szCs w:val="24"/>
        </w:rPr>
        <w:t>La communauté de communes est également substituée de plein droit, pour les compétences qu'elle exerce ou vient à exercer, au syndicat de communes ou au syndicat mixte inclus en totalité dans son périmètre.</w:t>
      </w:r>
    </w:p>
    <w:p w14:paraId="20013684" w14:textId="77777777" w:rsidR="00691E41" w:rsidRPr="00B925C8" w:rsidRDefault="00691E41" w:rsidP="00691E41">
      <w:pPr>
        <w:pBdr>
          <w:left w:val="single" w:sz="4" w:space="4" w:color="auto"/>
        </w:pBdr>
        <w:jc w:val="both"/>
        <w:rPr>
          <w:i/>
          <w:iCs/>
          <w:kern w:val="0"/>
          <w:sz w:val="24"/>
          <w:szCs w:val="24"/>
        </w:rPr>
      </w:pPr>
      <w:r w:rsidRPr="00B925C8">
        <w:rPr>
          <w:i/>
          <w:iCs/>
          <w:kern w:val="0"/>
          <w:sz w:val="24"/>
          <w:szCs w:val="24"/>
        </w:rPr>
        <w:t xml:space="preserve">Dans les cas prévus </w:t>
      </w:r>
      <w:proofErr w:type="gramStart"/>
      <w:r w:rsidRPr="00B925C8">
        <w:rPr>
          <w:i/>
          <w:iCs/>
          <w:kern w:val="0"/>
          <w:sz w:val="24"/>
          <w:szCs w:val="24"/>
        </w:rPr>
        <w:t>aux premier et deuxième alinéas</w:t>
      </w:r>
      <w:proofErr w:type="gramEnd"/>
      <w:r w:rsidRPr="00B925C8">
        <w:rPr>
          <w:i/>
          <w:iCs/>
          <w:kern w:val="0"/>
          <w:sz w:val="24"/>
          <w:szCs w:val="24"/>
        </w:rPr>
        <w:t xml:space="preserve"> du présent article, la substitution de la </w:t>
      </w:r>
      <w:r w:rsidRPr="00B925C8">
        <w:rPr>
          <w:i/>
          <w:iCs/>
          <w:kern w:val="0"/>
          <w:sz w:val="24"/>
          <w:szCs w:val="24"/>
        </w:rPr>
        <w:lastRenderedPageBreak/>
        <w:t xml:space="preserve">communauté de communes au syndicat s'effectue dans les conditions prévues au deuxième alinéa de </w:t>
      </w:r>
      <w:hyperlink r:id="rId15" w:history="1">
        <w:r w:rsidRPr="00B925C8">
          <w:rPr>
            <w:i/>
            <w:iCs/>
            <w:kern w:val="0"/>
            <w:sz w:val="24"/>
            <w:szCs w:val="24"/>
          </w:rPr>
          <w:t>l'article L. 5211-41</w:t>
        </w:r>
      </w:hyperlink>
      <w:r w:rsidRPr="00B925C8">
        <w:rPr>
          <w:i/>
          <w:iCs/>
          <w:kern w:val="0"/>
          <w:sz w:val="24"/>
          <w:szCs w:val="24"/>
        </w:rPr>
        <w:t>.</w:t>
      </w:r>
    </w:p>
    <w:p w14:paraId="69951DEC" w14:textId="77777777" w:rsidR="00691E41" w:rsidRPr="00B925C8" w:rsidRDefault="00691E41" w:rsidP="00691E41">
      <w:pPr>
        <w:pBdr>
          <w:left w:val="single" w:sz="4" w:space="4" w:color="auto"/>
        </w:pBdr>
        <w:jc w:val="both"/>
        <w:rPr>
          <w:b/>
          <w:bCs/>
          <w:i/>
          <w:iCs/>
          <w:kern w:val="0"/>
          <w:sz w:val="24"/>
          <w:szCs w:val="24"/>
        </w:rPr>
      </w:pPr>
      <w:r w:rsidRPr="00B925C8">
        <w:rPr>
          <w:b/>
          <w:bCs/>
          <w:i/>
          <w:iCs/>
          <w:kern w:val="0"/>
          <w:sz w:val="24"/>
          <w:szCs w:val="24"/>
        </w:rPr>
        <w:t xml:space="preserve">II. – La communauté de communes est également substituée, pour les compétences qu'elle exerce ou vient à exercer, aux communes qui en sont membres lorsque celles-ci sont groupées avec des communes extérieures à la communauté dans un syndicat de communes ou un syndicat mixte. S'il s'agit d'un syndicat de communes, ce dernier devient un syndicat mixte au sens de l'article </w:t>
      </w:r>
      <w:hyperlink r:id="rId16" w:history="1">
        <w:r w:rsidRPr="00B925C8">
          <w:rPr>
            <w:b/>
            <w:bCs/>
            <w:i/>
            <w:iCs/>
            <w:kern w:val="0"/>
            <w:sz w:val="24"/>
            <w:szCs w:val="24"/>
          </w:rPr>
          <w:t>L. 5711-1</w:t>
        </w:r>
      </w:hyperlink>
      <w:r w:rsidRPr="00B925C8">
        <w:rPr>
          <w:b/>
          <w:bCs/>
          <w:i/>
          <w:iCs/>
          <w:kern w:val="0"/>
          <w:sz w:val="24"/>
          <w:szCs w:val="24"/>
        </w:rPr>
        <w:t>. Ni les attributions du syndicat, ni le périmètre dans lequel il exerce ses compétences ne sont modifiés.</w:t>
      </w:r>
    </w:p>
    <w:p w14:paraId="18A9DAE0" w14:textId="77777777" w:rsidR="00691E41" w:rsidRPr="00B925C8" w:rsidRDefault="00691E41" w:rsidP="00691E41">
      <w:pPr>
        <w:pBdr>
          <w:left w:val="single" w:sz="4" w:space="4" w:color="auto"/>
        </w:pBdr>
        <w:jc w:val="both"/>
        <w:rPr>
          <w:kern w:val="0"/>
          <w:sz w:val="24"/>
          <w:szCs w:val="24"/>
        </w:rPr>
      </w:pPr>
      <w:r w:rsidRPr="00B925C8">
        <w:rPr>
          <w:i/>
          <w:iCs/>
          <w:kern w:val="0"/>
          <w:sz w:val="24"/>
          <w:szCs w:val="24"/>
        </w:rPr>
        <w:t>III. – Le présent article est également applicable lorsqu'un établissement public de coopération intercommunale fusionné pour constituer la communauté de communes était membre d'un syndicat mixte. »</w:t>
      </w:r>
    </w:p>
    <w:p w14:paraId="473E8BAE" w14:textId="77777777" w:rsidR="00691E41" w:rsidRPr="00B925C8" w:rsidRDefault="00691E41" w:rsidP="00691E41">
      <w:pPr>
        <w:jc w:val="both"/>
        <w:rPr>
          <w:rFonts w:eastAsia="Calibri"/>
          <w:kern w:val="0"/>
          <w:sz w:val="24"/>
          <w:szCs w:val="24"/>
        </w:rPr>
      </w:pPr>
    </w:p>
    <w:p w14:paraId="458176EA" w14:textId="77777777" w:rsidR="00691E41" w:rsidRPr="00B925C8" w:rsidRDefault="00691E41" w:rsidP="00691E41">
      <w:pPr>
        <w:jc w:val="both"/>
        <w:rPr>
          <w:rFonts w:eastAsia="Calibri"/>
          <w:kern w:val="0"/>
          <w:sz w:val="24"/>
          <w:szCs w:val="24"/>
        </w:rPr>
      </w:pPr>
      <w:r w:rsidRPr="00B925C8">
        <w:rPr>
          <w:rFonts w:eastAsia="Calibri"/>
          <w:kern w:val="0"/>
          <w:sz w:val="24"/>
          <w:szCs w:val="24"/>
        </w:rPr>
        <w:t xml:space="preserve">L’application de ce mécanisme de représentation substitution conduit à ce que les syndicats de communes au sein desquels la communauté de communes est substitués deviennent de plein droit des syndicats mixtes au sens de l'article </w:t>
      </w:r>
      <w:hyperlink r:id="rId17" w:history="1">
        <w:r w:rsidRPr="00B925C8">
          <w:rPr>
            <w:rFonts w:eastAsia="Calibri"/>
            <w:kern w:val="0"/>
            <w:sz w:val="24"/>
            <w:szCs w:val="24"/>
          </w:rPr>
          <w:t>L. 5711-1</w:t>
        </w:r>
      </w:hyperlink>
      <w:r w:rsidRPr="00B925C8">
        <w:rPr>
          <w:rFonts w:eastAsia="Calibri"/>
          <w:kern w:val="0"/>
          <w:sz w:val="24"/>
          <w:szCs w:val="24"/>
        </w:rPr>
        <w:t xml:space="preserve"> du CGCT. Ni les attributions du syndicat, ni le périmètre dans lequel il exerce ses compétences ne sont modifiés (art. L.5214-21 du CGCT).</w:t>
      </w:r>
    </w:p>
    <w:p w14:paraId="12BBCDA5" w14:textId="77777777" w:rsidR="00691E41" w:rsidRPr="00B925C8" w:rsidRDefault="00691E41" w:rsidP="00691E41">
      <w:pPr>
        <w:jc w:val="both"/>
        <w:rPr>
          <w:rFonts w:eastAsia="Calibri"/>
          <w:kern w:val="0"/>
          <w:sz w:val="24"/>
          <w:szCs w:val="24"/>
        </w:rPr>
      </w:pPr>
    </w:p>
    <w:p w14:paraId="49CCF63A" w14:textId="77777777" w:rsidR="00691E41" w:rsidRPr="00B925C8" w:rsidRDefault="00691E41" w:rsidP="00691E41">
      <w:pPr>
        <w:jc w:val="both"/>
        <w:rPr>
          <w:rFonts w:eastAsia="Calibri"/>
          <w:kern w:val="0"/>
          <w:sz w:val="24"/>
          <w:szCs w:val="24"/>
        </w:rPr>
      </w:pPr>
      <w:r w:rsidRPr="00B925C8">
        <w:rPr>
          <w:rFonts w:eastAsia="Calibri"/>
          <w:kern w:val="0"/>
          <w:sz w:val="24"/>
          <w:szCs w:val="24"/>
        </w:rPr>
        <w:t>Dans chaque syndicat, la communauté de communes disposera d’un nombre de délégués égal à la somme des délégués dont disposaient ses communes membres au sein de ces syndicats (article L.5711-3 du CGCT).</w:t>
      </w:r>
    </w:p>
    <w:p w14:paraId="570EED41" w14:textId="77777777" w:rsidR="00691E41" w:rsidRPr="00B925C8" w:rsidRDefault="00691E41" w:rsidP="00691E41">
      <w:pPr>
        <w:jc w:val="both"/>
        <w:rPr>
          <w:rFonts w:eastAsia="Calibri"/>
          <w:kern w:val="0"/>
          <w:sz w:val="24"/>
          <w:szCs w:val="24"/>
        </w:rPr>
      </w:pPr>
    </w:p>
    <w:p w14:paraId="72B0BCD0" w14:textId="77777777" w:rsidR="00691E41" w:rsidRPr="00B925C8" w:rsidRDefault="00691E41" w:rsidP="00691E41">
      <w:pPr>
        <w:jc w:val="both"/>
        <w:rPr>
          <w:rFonts w:eastAsia="Calibri"/>
          <w:kern w:val="0"/>
          <w:sz w:val="24"/>
          <w:szCs w:val="24"/>
        </w:rPr>
      </w:pPr>
      <w:r w:rsidRPr="00B925C8">
        <w:rPr>
          <w:rFonts w:eastAsia="Calibri"/>
          <w:kern w:val="0"/>
          <w:sz w:val="24"/>
          <w:szCs w:val="24"/>
        </w:rPr>
        <w:t>Dès la prise de la compétence eau potable et avant la première réunion du comité syndical, la communauté de communes devra procéder à la désignation de ses représentants au sein de ces syndicats, es qualité de communauté. A cette fin, elle pourra désigner, soit des conseillers communautaires, soit des conseillers municipaux de ses communes membres pour siéger au sein du comité syndical (article L.5711-1 du CGCT).</w:t>
      </w:r>
    </w:p>
    <w:p w14:paraId="01486E7A" w14:textId="77777777" w:rsidR="00691E41" w:rsidRPr="00B925C8" w:rsidRDefault="00691E41" w:rsidP="00691E41">
      <w:pPr>
        <w:jc w:val="both"/>
        <w:rPr>
          <w:rFonts w:eastAsia="Calibri"/>
          <w:kern w:val="0"/>
          <w:sz w:val="24"/>
          <w:szCs w:val="24"/>
        </w:rPr>
      </w:pPr>
    </w:p>
    <w:p w14:paraId="52C2FBFC" w14:textId="77777777" w:rsidR="00691E41" w:rsidRPr="00B925C8" w:rsidRDefault="00691E41" w:rsidP="00691E41">
      <w:pPr>
        <w:jc w:val="both"/>
        <w:rPr>
          <w:rFonts w:eastAsia="Calibri"/>
          <w:kern w:val="0"/>
          <w:sz w:val="24"/>
          <w:szCs w:val="24"/>
        </w:rPr>
      </w:pPr>
      <w:r w:rsidRPr="00B925C8">
        <w:rPr>
          <w:rFonts w:eastAsia="Calibri"/>
          <w:kern w:val="0"/>
          <w:sz w:val="24"/>
          <w:szCs w:val="24"/>
        </w:rPr>
        <w:t>L’application du mécanisme de représentation substitution n’aura pas d’incidences sur le personnel, les contrats, et les biens du Syndicat.</w:t>
      </w:r>
    </w:p>
    <w:p w14:paraId="1D49DF32" w14:textId="77777777" w:rsidR="00691E41" w:rsidRPr="00B925C8" w:rsidRDefault="00691E41" w:rsidP="00691E41">
      <w:pPr>
        <w:jc w:val="both"/>
        <w:rPr>
          <w:rFonts w:eastAsia="Calibri"/>
          <w:kern w:val="0"/>
          <w:sz w:val="24"/>
          <w:szCs w:val="24"/>
        </w:rPr>
      </w:pPr>
    </w:p>
    <w:p w14:paraId="36044EA4" w14:textId="77777777" w:rsidR="00691E41" w:rsidRDefault="00691E41" w:rsidP="00691E41">
      <w:pPr>
        <w:jc w:val="both"/>
        <w:rPr>
          <w:rFonts w:eastAsia="Calibri"/>
          <w:kern w:val="0"/>
          <w:sz w:val="24"/>
          <w:szCs w:val="24"/>
        </w:rPr>
      </w:pPr>
      <w:r w:rsidRPr="00B925C8">
        <w:rPr>
          <w:rFonts w:eastAsia="Calibri"/>
          <w:kern w:val="0"/>
          <w:sz w:val="24"/>
          <w:szCs w:val="24"/>
        </w:rPr>
        <w:t>La prise de la compétence eau potable par la communauté de communes Creuse Confluence au 1</w:t>
      </w:r>
      <w:r w:rsidRPr="00B925C8">
        <w:rPr>
          <w:rFonts w:eastAsia="Calibri"/>
          <w:kern w:val="0"/>
          <w:sz w:val="24"/>
          <w:szCs w:val="24"/>
          <w:vertAlign w:val="superscript"/>
        </w:rPr>
        <w:t>er</w:t>
      </w:r>
      <w:r w:rsidRPr="00B925C8">
        <w:rPr>
          <w:rFonts w:eastAsia="Calibri"/>
          <w:kern w:val="0"/>
          <w:sz w:val="24"/>
          <w:szCs w:val="24"/>
        </w:rPr>
        <w:t xml:space="preserve"> janvier 2024 conduira donc à l’application à cette date du mécanisme de représentation substitution conduisant à ce que la communauté de communes se substitue à ses communes membres au sein des syndicats suivants : </w:t>
      </w:r>
    </w:p>
    <w:p w14:paraId="5E49BC5F" w14:textId="77777777" w:rsidR="00691E41" w:rsidRPr="00B925C8" w:rsidRDefault="00691E41" w:rsidP="00691E41">
      <w:pPr>
        <w:jc w:val="both"/>
        <w:rPr>
          <w:rFonts w:eastAsia="Calibri"/>
          <w:kern w:val="0"/>
          <w:sz w:val="24"/>
          <w:szCs w:val="24"/>
        </w:rPr>
      </w:pPr>
    </w:p>
    <w:p w14:paraId="4DCC7DB3" w14:textId="77777777" w:rsidR="00691E41" w:rsidRPr="00B925C8" w:rsidRDefault="00691E41" w:rsidP="00691E41">
      <w:pPr>
        <w:widowControl/>
        <w:numPr>
          <w:ilvl w:val="0"/>
          <w:numId w:val="31"/>
        </w:numPr>
        <w:overflowPunct/>
        <w:autoSpaceDE/>
        <w:autoSpaceDN/>
        <w:adjustRightInd/>
        <w:rPr>
          <w:rFonts w:eastAsia="Calibri"/>
          <w:kern w:val="0"/>
          <w:sz w:val="24"/>
          <w:szCs w:val="24"/>
        </w:rPr>
      </w:pPr>
      <w:r w:rsidRPr="00B925C8">
        <w:rPr>
          <w:rFonts w:eastAsia="Calibri"/>
          <w:kern w:val="0"/>
          <w:sz w:val="24"/>
          <w:szCs w:val="24"/>
        </w:rPr>
        <w:t>Le SIAEP de la ROZEILLE, pour les communes de Chambonchard, Saint-Julien-la-Genête, Saint-Julien-le-Châtel, et Tardes ;</w:t>
      </w:r>
    </w:p>
    <w:p w14:paraId="3B55E1DC" w14:textId="5663C689" w:rsidR="00691E41" w:rsidRPr="00DA3685" w:rsidRDefault="00691E41" w:rsidP="00691E41">
      <w:pPr>
        <w:widowControl/>
        <w:numPr>
          <w:ilvl w:val="0"/>
          <w:numId w:val="31"/>
        </w:numPr>
        <w:overflowPunct/>
        <w:autoSpaceDE/>
        <w:autoSpaceDN/>
        <w:adjustRightInd/>
        <w:rPr>
          <w:rFonts w:eastAsia="Calibri"/>
          <w:kern w:val="0"/>
          <w:sz w:val="24"/>
          <w:szCs w:val="24"/>
        </w:rPr>
      </w:pPr>
      <w:r w:rsidRPr="00B925C8">
        <w:rPr>
          <w:rFonts w:eastAsia="Calibri"/>
          <w:kern w:val="0"/>
          <w:sz w:val="24"/>
          <w:szCs w:val="24"/>
        </w:rPr>
        <w:t>Le SIAEP de la Région d'Ahun, pour les communes de Cressat et Vigeville</w:t>
      </w:r>
    </w:p>
    <w:p w14:paraId="2209BB6A" w14:textId="24A4619D" w:rsidR="00691E41" w:rsidRPr="00DA3685" w:rsidRDefault="00691E41" w:rsidP="00691E41">
      <w:pPr>
        <w:widowControl/>
        <w:numPr>
          <w:ilvl w:val="0"/>
          <w:numId w:val="31"/>
        </w:numPr>
        <w:overflowPunct/>
        <w:autoSpaceDE/>
        <w:autoSpaceDN/>
        <w:adjustRightInd/>
        <w:rPr>
          <w:rFonts w:eastAsia="Calibri"/>
          <w:kern w:val="0"/>
          <w:sz w:val="24"/>
          <w:szCs w:val="24"/>
        </w:rPr>
      </w:pPr>
      <w:r w:rsidRPr="00B925C8">
        <w:rPr>
          <w:rFonts w:eastAsia="Calibri"/>
          <w:kern w:val="0"/>
          <w:sz w:val="24"/>
          <w:szCs w:val="24"/>
        </w:rPr>
        <w:t>Le SIAEP Saint-Loup – Saint-Chabrais, pour les communes de Pierrefitte, Saint-Loup et Gouzon (pour une partie du territoire)</w:t>
      </w:r>
    </w:p>
    <w:p w14:paraId="6A6791B8" w14:textId="77777777" w:rsidR="00691E41" w:rsidRPr="00B925C8" w:rsidRDefault="00691E41" w:rsidP="00691E41">
      <w:pPr>
        <w:widowControl/>
        <w:numPr>
          <w:ilvl w:val="0"/>
          <w:numId w:val="31"/>
        </w:numPr>
        <w:overflowPunct/>
        <w:autoSpaceDE/>
        <w:autoSpaceDN/>
        <w:adjustRightInd/>
        <w:jc w:val="both"/>
        <w:rPr>
          <w:rFonts w:eastAsia="Calibri"/>
          <w:kern w:val="0"/>
          <w:sz w:val="24"/>
          <w:szCs w:val="24"/>
        </w:rPr>
      </w:pPr>
      <w:r w:rsidRPr="00B925C8">
        <w:rPr>
          <w:rFonts w:eastAsia="Calibri"/>
          <w:kern w:val="0"/>
          <w:sz w:val="24"/>
          <w:szCs w:val="24"/>
        </w:rPr>
        <w:t xml:space="preserve">Le Syndicat Confluence Eaux, issu de la fusion du SIAEP Boussac-Gouzon et du SIAEP des deux Sources, pour les autres communes membres de la Communauté de Communes. </w:t>
      </w:r>
    </w:p>
    <w:p w14:paraId="596CF8EC" w14:textId="77777777" w:rsidR="00DA3685" w:rsidRDefault="00DA3685" w:rsidP="00691E41">
      <w:pPr>
        <w:jc w:val="both"/>
        <w:rPr>
          <w:rFonts w:eastAsia="Calibri"/>
          <w:kern w:val="0"/>
          <w:sz w:val="24"/>
          <w:szCs w:val="24"/>
        </w:rPr>
      </w:pPr>
    </w:p>
    <w:p w14:paraId="2D105426" w14:textId="514183E0" w:rsidR="00691E41" w:rsidRPr="00B925C8" w:rsidRDefault="00691E41" w:rsidP="00691E41">
      <w:pPr>
        <w:jc w:val="both"/>
        <w:rPr>
          <w:rFonts w:eastAsia="Calibri"/>
          <w:kern w:val="0"/>
          <w:sz w:val="24"/>
          <w:szCs w:val="24"/>
        </w:rPr>
      </w:pPr>
      <w:r w:rsidRPr="00B925C8">
        <w:rPr>
          <w:rFonts w:eastAsia="Calibri"/>
          <w:kern w:val="0"/>
          <w:sz w:val="24"/>
          <w:szCs w:val="24"/>
        </w:rPr>
        <w:t>La prise de la compétence eau potable par la Communauté de Communes au 1</w:t>
      </w:r>
      <w:r w:rsidRPr="00B925C8">
        <w:rPr>
          <w:rFonts w:eastAsia="Calibri"/>
          <w:kern w:val="0"/>
          <w:sz w:val="24"/>
          <w:szCs w:val="24"/>
          <w:vertAlign w:val="superscript"/>
        </w:rPr>
        <w:t>er</w:t>
      </w:r>
      <w:r w:rsidRPr="00B925C8">
        <w:rPr>
          <w:rFonts w:eastAsia="Calibri"/>
          <w:kern w:val="0"/>
          <w:sz w:val="24"/>
          <w:szCs w:val="24"/>
        </w:rPr>
        <w:t xml:space="preserve"> janvier 2024 n’aura pas d’autres incidences. </w:t>
      </w:r>
    </w:p>
    <w:p w14:paraId="6678F6FE" w14:textId="77777777" w:rsidR="00691E41" w:rsidRPr="00B925C8" w:rsidRDefault="00691E41" w:rsidP="00691E41">
      <w:pPr>
        <w:spacing w:line="256" w:lineRule="auto"/>
        <w:jc w:val="both"/>
        <w:rPr>
          <w:kern w:val="0"/>
          <w:sz w:val="24"/>
          <w:szCs w:val="24"/>
        </w:rPr>
      </w:pPr>
    </w:p>
    <w:p w14:paraId="49A84929" w14:textId="77777777" w:rsidR="00691E41" w:rsidRPr="00B925C8" w:rsidRDefault="00691E41" w:rsidP="00691E41">
      <w:pPr>
        <w:jc w:val="both"/>
        <w:rPr>
          <w:rFonts w:eastAsia="Calibri"/>
          <w:kern w:val="0"/>
          <w:sz w:val="24"/>
          <w:szCs w:val="24"/>
        </w:rPr>
      </w:pPr>
      <w:bookmarkStart w:id="5" w:name="_Hlk146129715"/>
      <w:r w:rsidRPr="00B925C8">
        <w:rPr>
          <w:rFonts w:eastAsia="Calibri"/>
          <w:kern w:val="0"/>
          <w:sz w:val="24"/>
          <w:szCs w:val="24"/>
        </w:rPr>
        <w:t>Dans ce contexte, il est donc envisagé de ne pas attendre le 1</w:t>
      </w:r>
      <w:r w:rsidRPr="00B925C8">
        <w:rPr>
          <w:rFonts w:eastAsia="Calibri"/>
          <w:kern w:val="0"/>
          <w:sz w:val="24"/>
          <w:szCs w:val="24"/>
          <w:vertAlign w:val="superscript"/>
        </w:rPr>
        <w:t>er</w:t>
      </w:r>
      <w:r w:rsidRPr="00B925C8">
        <w:rPr>
          <w:rFonts w:eastAsia="Calibri"/>
          <w:kern w:val="0"/>
          <w:sz w:val="24"/>
          <w:szCs w:val="24"/>
        </w:rPr>
        <w:t xml:space="preserve"> janvier 2026 pour que la communauté de communes se dote de la compétence eau potable. Un transfert volontaire et anticipé de la compétence eau potable à la communauté de communes creuse confluence au 1</w:t>
      </w:r>
      <w:r w:rsidRPr="00B925C8">
        <w:rPr>
          <w:rFonts w:eastAsia="Calibri"/>
          <w:kern w:val="0"/>
          <w:sz w:val="24"/>
          <w:szCs w:val="24"/>
          <w:vertAlign w:val="superscript"/>
        </w:rPr>
        <w:t>er</w:t>
      </w:r>
      <w:r w:rsidRPr="00B925C8">
        <w:rPr>
          <w:rFonts w:eastAsia="Calibri"/>
          <w:kern w:val="0"/>
          <w:sz w:val="24"/>
          <w:szCs w:val="24"/>
        </w:rPr>
        <w:t xml:space="preserve"> janvier 2024 est donc projeté.</w:t>
      </w:r>
    </w:p>
    <w:bookmarkEnd w:id="5"/>
    <w:p w14:paraId="580B9065" w14:textId="77777777" w:rsidR="00691E41" w:rsidRPr="00B925C8" w:rsidRDefault="00691E41" w:rsidP="00691E41">
      <w:pPr>
        <w:jc w:val="both"/>
        <w:rPr>
          <w:rFonts w:eastAsia="Calibri"/>
          <w:kern w:val="0"/>
          <w:sz w:val="24"/>
          <w:szCs w:val="24"/>
        </w:rPr>
      </w:pPr>
    </w:p>
    <w:p w14:paraId="4EAF5F1D" w14:textId="77777777" w:rsidR="00691E41" w:rsidRDefault="00691E41" w:rsidP="00691E41">
      <w:pPr>
        <w:jc w:val="both"/>
        <w:rPr>
          <w:rFonts w:eastAsia="Calibri"/>
          <w:kern w:val="0"/>
          <w:sz w:val="24"/>
          <w:szCs w:val="24"/>
        </w:rPr>
      </w:pPr>
      <w:r w:rsidRPr="00B925C8">
        <w:rPr>
          <w:rFonts w:eastAsia="Calibri"/>
          <w:kern w:val="0"/>
          <w:sz w:val="24"/>
          <w:szCs w:val="24"/>
        </w:rPr>
        <w:t xml:space="preserve">En ce sens, le conseil communautaire par délibération en date du </w:t>
      </w:r>
    </w:p>
    <w:p w14:paraId="1EA6A08B" w14:textId="29B49D59" w:rsidR="00691E41" w:rsidRPr="00B925C8" w:rsidRDefault="00691E41" w:rsidP="00691E41">
      <w:pPr>
        <w:jc w:val="both"/>
        <w:rPr>
          <w:rFonts w:eastAsia="Calibri"/>
          <w:kern w:val="0"/>
          <w:sz w:val="24"/>
          <w:szCs w:val="24"/>
        </w:rPr>
      </w:pPr>
      <w:r w:rsidRPr="00B925C8">
        <w:rPr>
          <w:rFonts w:eastAsia="Calibri"/>
          <w:kern w:val="0"/>
          <w:sz w:val="24"/>
          <w:szCs w:val="24"/>
        </w:rPr>
        <w:t>27 septembre 2023 a décidé de la prise de la compétence eau potable au 1</w:t>
      </w:r>
      <w:r w:rsidRPr="00B925C8">
        <w:rPr>
          <w:rFonts w:eastAsia="Calibri"/>
          <w:kern w:val="0"/>
          <w:sz w:val="24"/>
          <w:szCs w:val="24"/>
          <w:vertAlign w:val="superscript"/>
        </w:rPr>
        <w:t>er</w:t>
      </w:r>
      <w:r w:rsidRPr="00B925C8">
        <w:rPr>
          <w:rFonts w:eastAsia="Calibri"/>
          <w:kern w:val="0"/>
          <w:sz w:val="24"/>
          <w:szCs w:val="24"/>
        </w:rPr>
        <w:t xml:space="preserve"> janvier 2024. </w:t>
      </w:r>
    </w:p>
    <w:p w14:paraId="7969AC8A" w14:textId="77777777" w:rsidR="00691E41" w:rsidRPr="00B925C8" w:rsidRDefault="00691E41" w:rsidP="00691E41">
      <w:pPr>
        <w:jc w:val="both"/>
        <w:rPr>
          <w:rFonts w:eastAsia="Calibri"/>
          <w:kern w:val="0"/>
          <w:sz w:val="24"/>
          <w:szCs w:val="24"/>
        </w:rPr>
      </w:pPr>
    </w:p>
    <w:p w14:paraId="660D253D" w14:textId="77777777" w:rsidR="00691E41" w:rsidRPr="00B925C8" w:rsidRDefault="00691E41" w:rsidP="00691E41">
      <w:pPr>
        <w:jc w:val="both"/>
        <w:rPr>
          <w:rFonts w:eastAsia="Calibri"/>
          <w:kern w:val="0"/>
          <w:sz w:val="24"/>
          <w:szCs w:val="24"/>
        </w:rPr>
      </w:pPr>
      <w:r w:rsidRPr="00B925C8">
        <w:rPr>
          <w:rFonts w:eastAsia="Calibri"/>
          <w:kern w:val="0"/>
          <w:sz w:val="24"/>
          <w:szCs w:val="24"/>
        </w:rPr>
        <w:t xml:space="preserve">Il appartient donc à la commune de se prononcer sur un tel transfert volontaire et anticipé de la compétence eau potable. </w:t>
      </w:r>
    </w:p>
    <w:p w14:paraId="215A7FC9" w14:textId="77777777" w:rsidR="00691E41" w:rsidRPr="00B925C8" w:rsidRDefault="00691E41" w:rsidP="00691E41">
      <w:pPr>
        <w:spacing w:line="256" w:lineRule="auto"/>
        <w:jc w:val="both"/>
        <w:rPr>
          <w:kern w:val="0"/>
          <w:sz w:val="24"/>
          <w:szCs w:val="24"/>
        </w:rPr>
      </w:pPr>
    </w:p>
    <w:p w14:paraId="27E507B4" w14:textId="77777777" w:rsidR="00691E41" w:rsidRPr="00B925C8" w:rsidRDefault="00691E41" w:rsidP="00691E41">
      <w:pPr>
        <w:spacing w:line="256" w:lineRule="auto"/>
        <w:jc w:val="center"/>
        <w:rPr>
          <w:kern w:val="0"/>
          <w:sz w:val="24"/>
          <w:szCs w:val="24"/>
        </w:rPr>
      </w:pPr>
      <w:r w:rsidRPr="00B925C8">
        <w:rPr>
          <w:kern w:val="0"/>
          <w:sz w:val="24"/>
          <w:szCs w:val="24"/>
        </w:rPr>
        <w:t>*****</w:t>
      </w:r>
    </w:p>
    <w:p w14:paraId="18655B63" w14:textId="77777777" w:rsidR="00691E41" w:rsidRDefault="00691E41" w:rsidP="00691E41">
      <w:pPr>
        <w:spacing w:line="256" w:lineRule="auto"/>
        <w:jc w:val="both"/>
        <w:rPr>
          <w:kern w:val="0"/>
          <w:sz w:val="24"/>
          <w:szCs w:val="24"/>
        </w:rPr>
      </w:pPr>
      <w:r w:rsidRPr="00B925C8">
        <w:rPr>
          <w:kern w:val="0"/>
          <w:sz w:val="24"/>
          <w:szCs w:val="24"/>
        </w:rPr>
        <w:t xml:space="preserve">Il est donc demandé au conseil municipal de bien vouloir, compte tenu de l’ensemble de ces éléments, se prononcer sur le transfert de la compétence « eau potable » à la communauté de communes creuse confluence au </w:t>
      </w:r>
    </w:p>
    <w:p w14:paraId="036F9406" w14:textId="77777777" w:rsidR="00691E41" w:rsidRPr="00B925C8" w:rsidRDefault="00691E41" w:rsidP="00691E41">
      <w:pPr>
        <w:spacing w:line="256" w:lineRule="auto"/>
        <w:jc w:val="both"/>
        <w:rPr>
          <w:kern w:val="0"/>
          <w:sz w:val="24"/>
          <w:szCs w:val="24"/>
        </w:rPr>
      </w:pPr>
      <w:r w:rsidRPr="00B925C8">
        <w:rPr>
          <w:kern w:val="0"/>
          <w:sz w:val="24"/>
          <w:szCs w:val="24"/>
        </w:rPr>
        <w:t>1</w:t>
      </w:r>
      <w:r w:rsidRPr="00B925C8">
        <w:rPr>
          <w:kern w:val="0"/>
          <w:sz w:val="24"/>
          <w:szCs w:val="24"/>
          <w:vertAlign w:val="superscript"/>
        </w:rPr>
        <w:t>er</w:t>
      </w:r>
      <w:r w:rsidRPr="00B925C8">
        <w:rPr>
          <w:kern w:val="0"/>
          <w:sz w:val="24"/>
          <w:szCs w:val="24"/>
        </w:rPr>
        <w:t xml:space="preserve"> janvier 2024. </w:t>
      </w:r>
    </w:p>
    <w:p w14:paraId="6A8E605A" w14:textId="77777777" w:rsidR="00691E41" w:rsidRPr="00B925C8" w:rsidRDefault="00691E41" w:rsidP="00691E41">
      <w:pPr>
        <w:spacing w:line="256" w:lineRule="auto"/>
        <w:rPr>
          <w:b/>
          <w:bCs/>
          <w:smallCaps/>
          <w:kern w:val="0"/>
          <w:sz w:val="24"/>
          <w:szCs w:val="24"/>
        </w:rPr>
      </w:pPr>
    </w:p>
    <w:p w14:paraId="7313430B" w14:textId="77777777" w:rsidR="00691E41" w:rsidRPr="00B925C8" w:rsidRDefault="00691E41" w:rsidP="00691E41">
      <w:pPr>
        <w:spacing w:line="256" w:lineRule="auto"/>
        <w:jc w:val="center"/>
        <w:rPr>
          <w:b/>
          <w:bCs/>
          <w:smallCaps/>
          <w:kern w:val="0"/>
          <w:sz w:val="24"/>
          <w:szCs w:val="24"/>
        </w:rPr>
      </w:pPr>
      <w:r w:rsidRPr="00B925C8">
        <w:rPr>
          <w:b/>
          <w:bCs/>
          <w:smallCaps/>
          <w:kern w:val="0"/>
          <w:sz w:val="24"/>
          <w:szCs w:val="24"/>
        </w:rPr>
        <w:t>Le Conseil, après en avoir délibéré,</w:t>
      </w:r>
    </w:p>
    <w:p w14:paraId="2C539742" w14:textId="77777777" w:rsidR="00691E41" w:rsidRPr="00B925C8" w:rsidRDefault="00691E41" w:rsidP="00691E41">
      <w:pPr>
        <w:spacing w:line="256" w:lineRule="auto"/>
        <w:jc w:val="both"/>
        <w:rPr>
          <w:kern w:val="0"/>
          <w:sz w:val="24"/>
          <w:szCs w:val="24"/>
        </w:rPr>
      </w:pPr>
    </w:p>
    <w:p w14:paraId="1DDE8603" w14:textId="77777777" w:rsidR="00691E41" w:rsidRPr="00B925C8" w:rsidRDefault="00691E41" w:rsidP="00691E41">
      <w:pPr>
        <w:spacing w:line="256" w:lineRule="auto"/>
        <w:jc w:val="both"/>
        <w:rPr>
          <w:kern w:val="0"/>
          <w:sz w:val="24"/>
          <w:szCs w:val="24"/>
        </w:rPr>
      </w:pPr>
      <w:r w:rsidRPr="00B925C8">
        <w:rPr>
          <w:kern w:val="0"/>
          <w:sz w:val="24"/>
          <w:szCs w:val="24"/>
        </w:rPr>
        <w:t>Par 9 voix pour, 1 voix contre, et 4 abstentions</w:t>
      </w:r>
    </w:p>
    <w:p w14:paraId="1A52036B" w14:textId="77777777" w:rsidR="00691E41" w:rsidRPr="00B925C8" w:rsidRDefault="00691E41" w:rsidP="00691E41">
      <w:pPr>
        <w:spacing w:line="256" w:lineRule="auto"/>
        <w:jc w:val="both"/>
        <w:rPr>
          <w:kern w:val="0"/>
          <w:sz w:val="24"/>
          <w:szCs w:val="24"/>
        </w:rPr>
      </w:pPr>
    </w:p>
    <w:p w14:paraId="2D7DBE74" w14:textId="6CCA1912" w:rsidR="00691E41" w:rsidRPr="00B925C8" w:rsidRDefault="00691E41" w:rsidP="00691E41">
      <w:pPr>
        <w:spacing w:line="256" w:lineRule="auto"/>
        <w:jc w:val="both"/>
        <w:rPr>
          <w:kern w:val="0"/>
          <w:sz w:val="24"/>
          <w:szCs w:val="24"/>
        </w:rPr>
      </w:pPr>
      <w:r w:rsidRPr="00B925C8">
        <w:rPr>
          <w:b/>
          <w:smallCaps/>
          <w:kern w:val="0"/>
          <w:sz w:val="24"/>
          <w:szCs w:val="24"/>
        </w:rPr>
        <w:t xml:space="preserve">Article 1 – Décide du </w:t>
      </w:r>
      <w:r w:rsidRPr="00B925C8">
        <w:rPr>
          <w:kern w:val="0"/>
          <w:sz w:val="24"/>
          <w:szCs w:val="24"/>
        </w:rPr>
        <w:t>transfert de la compétence « eau potable » à la communauté de communes creuse confluence au 1</w:t>
      </w:r>
      <w:r w:rsidRPr="00B925C8">
        <w:rPr>
          <w:kern w:val="0"/>
          <w:sz w:val="24"/>
          <w:szCs w:val="24"/>
          <w:vertAlign w:val="superscript"/>
        </w:rPr>
        <w:t>er</w:t>
      </w:r>
      <w:r w:rsidRPr="00B925C8">
        <w:rPr>
          <w:kern w:val="0"/>
          <w:sz w:val="24"/>
          <w:szCs w:val="24"/>
        </w:rPr>
        <w:t xml:space="preserve"> janvier 2024.</w:t>
      </w:r>
    </w:p>
    <w:p w14:paraId="3C8EFE4B" w14:textId="47504093" w:rsidR="00691E41" w:rsidRPr="00B925C8" w:rsidRDefault="00691E41" w:rsidP="00691E41">
      <w:pPr>
        <w:spacing w:line="256" w:lineRule="auto"/>
        <w:jc w:val="both"/>
        <w:rPr>
          <w:kern w:val="0"/>
          <w:sz w:val="24"/>
          <w:szCs w:val="24"/>
        </w:rPr>
      </w:pPr>
      <w:r w:rsidRPr="00B925C8">
        <w:rPr>
          <w:b/>
          <w:smallCaps/>
          <w:kern w:val="0"/>
          <w:sz w:val="24"/>
          <w:szCs w:val="24"/>
        </w:rPr>
        <w:t xml:space="preserve">Article 2 – </w:t>
      </w:r>
      <w:r w:rsidRPr="00B925C8">
        <w:rPr>
          <w:b/>
          <w:bCs/>
          <w:smallCaps/>
          <w:kern w:val="0"/>
          <w:sz w:val="24"/>
          <w:szCs w:val="24"/>
        </w:rPr>
        <w:t xml:space="preserve">Autorise </w:t>
      </w:r>
      <w:r w:rsidRPr="00B925C8">
        <w:rPr>
          <w:kern w:val="0"/>
          <w:sz w:val="24"/>
          <w:szCs w:val="24"/>
        </w:rPr>
        <w:t xml:space="preserve">le Maire à accomplir tout acte nécessaire à l’exécution de la présente délibération. </w:t>
      </w:r>
    </w:p>
    <w:p w14:paraId="54BE5897" w14:textId="77777777" w:rsidR="00691E41" w:rsidRPr="00B925C8" w:rsidRDefault="00691E41" w:rsidP="00691E41">
      <w:pPr>
        <w:spacing w:line="256" w:lineRule="auto"/>
        <w:jc w:val="both"/>
        <w:rPr>
          <w:kern w:val="0"/>
          <w:sz w:val="24"/>
          <w:szCs w:val="24"/>
        </w:rPr>
      </w:pPr>
      <w:r w:rsidRPr="00B925C8">
        <w:rPr>
          <w:b/>
          <w:smallCaps/>
          <w:kern w:val="0"/>
          <w:sz w:val="24"/>
          <w:szCs w:val="24"/>
        </w:rPr>
        <w:t>Article 3 : Sollicite</w:t>
      </w:r>
      <w:r w:rsidRPr="00B925C8">
        <w:rPr>
          <w:kern w:val="0"/>
          <w:sz w:val="24"/>
          <w:szCs w:val="24"/>
        </w:rPr>
        <w:t xml:space="preserve"> auprès de Monsieur le Préfet, une fois les conditions de majorité réunies, l’adoption de l’arrêté préfectoral prononçant le transfert de la compétence « eau potable » à la communauté de communes creuse confluence au 1</w:t>
      </w:r>
      <w:r w:rsidRPr="00B925C8">
        <w:rPr>
          <w:kern w:val="0"/>
          <w:sz w:val="24"/>
          <w:szCs w:val="24"/>
          <w:vertAlign w:val="superscript"/>
        </w:rPr>
        <w:t>er</w:t>
      </w:r>
      <w:r w:rsidRPr="00B925C8">
        <w:rPr>
          <w:kern w:val="0"/>
          <w:sz w:val="24"/>
          <w:szCs w:val="24"/>
        </w:rPr>
        <w:t xml:space="preserve"> janvier 2024. </w:t>
      </w:r>
    </w:p>
    <w:p w14:paraId="03BD5826" w14:textId="77777777" w:rsidR="009D47E1" w:rsidRDefault="009D47E1" w:rsidP="00FB189C">
      <w:pPr>
        <w:rPr>
          <w:rFonts w:eastAsiaTheme="minorEastAsia"/>
          <w:color w:val="000000" w:themeColor="text1"/>
          <w:kern w:val="24"/>
          <w:sz w:val="24"/>
          <w:szCs w:val="24"/>
          <w:u w:val="single"/>
        </w:rPr>
      </w:pPr>
    </w:p>
    <w:p w14:paraId="2BAECED7" w14:textId="7B61B485" w:rsidR="007078C4" w:rsidRPr="007078C4" w:rsidRDefault="007078C4" w:rsidP="007078C4">
      <w:pPr>
        <w:rPr>
          <w:rFonts w:eastAsiaTheme="minorEastAsia"/>
          <w:color w:val="000000" w:themeColor="text1"/>
          <w:kern w:val="24"/>
          <w:sz w:val="24"/>
          <w:szCs w:val="24"/>
        </w:rPr>
      </w:pPr>
      <w:r>
        <w:rPr>
          <w:rFonts w:eastAsiaTheme="minorEastAsia"/>
          <w:color w:val="000000" w:themeColor="text1"/>
          <w:kern w:val="24"/>
          <w:sz w:val="24"/>
          <w:szCs w:val="24"/>
        </w:rPr>
        <w:t xml:space="preserve">X </w:t>
      </w:r>
      <w:r w:rsidR="00BA5261">
        <w:rPr>
          <w:rFonts w:eastAsiaTheme="minorEastAsia"/>
          <w:color w:val="000000" w:themeColor="text1"/>
          <w:kern w:val="24"/>
          <w:sz w:val="24"/>
          <w:szCs w:val="24"/>
          <w:u w:val="single"/>
        </w:rPr>
        <w:t>Convention à intervenir avec CREUSALIS concernant l</w:t>
      </w:r>
      <w:r w:rsidR="00C346F1">
        <w:rPr>
          <w:rFonts w:eastAsiaTheme="minorEastAsia"/>
          <w:color w:val="000000" w:themeColor="text1"/>
          <w:kern w:val="24"/>
          <w:sz w:val="24"/>
          <w:szCs w:val="24"/>
          <w:u w:val="single"/>
        </w:rPr>
        <w:t xml:space="preserve">a </w:t>
      </w:r>
      <w:r w:rsidR="00BA5261">
        <w:rPr>
          <w:rFonts w:eastAsiaTheme="minorEastAsia"/>
          <w:color w:val="000000" w:themeColor="text1"/>
          <w:kern w:val="24"/>
          <w:sz w:val="24"/>
          <w:szCs w:val="24"/>
          <w:u w:val="single"/>
        </w:rPr>
        <w:t>construction de 6 logements à Evaux-Les-Bains</w:t>
      </w:r>
    </w:p>
    <w:p w14:paraId="2245431D" w14:textId="77777777" w:rsidR="00BA5261" w:rsidRPr="00B925C8" w:rsidRDefault="00BA5261" w:rsidP="00BA5261">
      <w:pPr>
        <w:rPr>
          <w:rFonts w:eastAsia="Calibri"/>
          <w:kern w:val="0"/>
          <w:sz w:val="24"/>
          <w:szCs w:val="24"/>
        </w:rPr>
      </w:pPr>
    </w:p>
    <w:p w14:paraId="04DE6237" w14:textId="0285B982" w:rsidR="00BA5261" w:rsidRPr="00E00011" w:rsidRDefault="00BA5261" w:rsidP="00E00011">
      <w:pPr>
        <w:ind w:firstLine="708"/>
        <w:rPr>
          <w:kern w:val="0"/>
          <w:sz w:val="24"/>
          <w:szCs w:val="24"/>
        </w:rPr>
      </w:pPr>
      <w:r w:rsidRPr="00A96643">
        <w:rPr>
          <w:kern w:val="0"/>
          <w:sz w:val="24"/>
          <w:szCs w:val="24"/>
        </w:rPr>
        <w:t>(Mme VIALLE, en qualité de Vice-Présidente de CREUSALIS ne prend pas part au vote).</w:t>
      </w:r>
    </w:p>
    <w:p w14:paraId="69F90928" w14:textId="41FF845D" w:rsidR="00BA5261" w:rsidRDefault="00BA5261" w:rsidP="00BA5261">
      <w:pPr>
        <w:rPr>
          <w:rFonts w:eastAsia="Calibri"/>
          <w:kern w:val="0"/>
          <w:sz w:val="24"/>
          <w:szCs w:val="24"/>
        </w:rPr>
      </w:pPr>
      <w:r>
        <w:rPr>
          <w:rFonts w:eastAsia="Calibri"/>
          <w:kern w:val="0"/>
          <w:sz w:val="24"/>
          <w:szCs w:val="24"/>
        </w:rPr>
        <w:tab/>
        <w:t>Monsieur le Maire rappelle à l’Assemblée que, lors de sa réunion du 12 Avril 2022, le Conseil Municipal a émis un avis favorable au projet de construction par CREUSALIS – OPH de la Creuse CREUSALIS de 6 logements (2 logements type II, 1 logement type III et 3 logements type IV) Pré de l’Abattoir à Evaux-Les-Bains sur un terrain appartenant à la Commune</w:t>
      </w:r>
      <w:bookmarkStart w:id="6" w:name="_Hlk152149890"/>
      <w:r>
        <w:rPr>
          <w:rFonts w:eastAsia="Calibri"/>
          <w:kern w:val="0"/>
          <w:sz w:val="24"/>
          <w:szCs w:val="24"/>
        </w:rPr>
        <w:t>.</w:t>
      </w:r>
      <w:r w:rsidR="00E00011">
        <w:rPr>
          <w:rFonts w:eastAsia="Calibri"/>
          <w:kern w:val="0"/>
          <w:sz w:val="24"/>
          <w:szCs w:val="24"/>
        </w:rPr>
        <w:t xml:space="preserve"> </w:t>
      </w:r>
    </w:p>
    <w:p w14:paraId="06611DF8" w14:textId="77777777" w:rsidR="00BA5261" w:rsidRDefault="00BA5261" w:rsidP="00BA5261">
      <w:pPr>
        <w:rPr>
          <w:rFonts w:eastAsia="Calibri"/>
          <w:kern w:val="0"/>
          <w:sz w:val="24"/>
          <w:szCs w:val="24"/>
        </w:rPr>
      </w:pPr>
    </w:p>
    <w:p w14:paraId="05DDB85B" w14:textId="11E12BFC" w:rsidR="00BA5261" w:rsidRDefault="00BA5261" w:rsidP="00BA5261">
      <w:pPr>
        <w:rPr>
          <w:rFonts w:eastAsia="Calibri"/>
          <w:kern w:val="0"/>
          <w:sz w:val="24"/>
          <w:szCs w:val="24"/>
        </w:rPr>
      </w:pPr>
      <w:r>
        <w:rPr>
          <w:rFonts w:eastAsia="Calibri"/>
          <w:kern w:val="0"/>
          <w:sz w:val="24"/>
          <w:szCs w:val="24"/>
        </w:rPr>
        <w:tab/>
        <w:t>Monsieur le Maire expose les engagements de la Commune dans le cadre de cette opération :</w:t>
      </w:r>
    </w:p>
    <w:p w14:paraId="25F62026" w14:textId="77777777" w:rsidR="00BA5261" w:rsidRDefault="00BA5261" w:rsidP="00BA5261">
      <w:pPr>
        <w:pStyle w:val="Paragraphedeliste"/>
        <w:widowControl w:val="0"/>
        <w:numPr>
          <w:ilvl w:val="0"/>
          <w:numId w:val="33"/>
        </w:numPr>
        <w:autoSpaceDE w:val="0"/>
        <w:autoSpaceDN w:val="0"/>
        <w:rPr>
          <w:rFonts w:eastAsia="Calibri"/>
        </w:rPr>
      </w:pPr>
      <w:r>
        <w:rPr>
          <w:rFonts w:eastAsia="Calibri"/>
        </w:rPr>
        <w:t>Cession d’une partie de la parcelle cadastrée section YH 97 d’une superficie de 8.879 m² étant précisé que la surface à aménager est de 1.607 m² environ, la surface exacte sera définie avec le géomètre</w:t>
      </w:r>
    </w:p>
    <w:p w14:paraId="6E3C2845" w14:textId="77777777" w:rsidR="00BA5261" w:rsidRDefault="00BA5261" w:rsidP="00BA5261">
      <w:pPr>
        <w:pStyle w:val="Paragraphedeliste"/>
        <w:widowControl w:val="0"/>
        <w:autoSpaceDE w:val="0"/>
        <w:autoSpaceDN w:val="0"/>
        <w:rPr>
          <w:rFonts w:eastAsia="Calibri"/>
        </w:rPr>
      </w:pPr>
      <w:r>
        <w:rPr>
          <w:rFonts w:eastAsia="Calibri"/>
        </w:rPr>
        <w:t>Réalisation de la viabilisation (eau potable, eaux pluviales, eaux usées, électricité, téléphone…) jusqu’en limite des terrains destinés à accueillir les logements</w:t>
      </w:r>
    </w:p>
    <w:p w14:paraId="14E1D070" w14:textId="77777777" w:rsidR="00BA5261" w:rsidRDefault="00BA5261" w:rsidP="00BA5261">
      <w:pPr>
        <w:pStyle w:val="Paragraphedeliste"/>
        <w:widowControl w:val="0"/>
        <w:autoSpaceDE w:val="0"/>
        <w:autoSpaceDN w:val="0"/>
        <w:rPr>
          <w:rFonts w:eastAsia="Calibri"/>
        </w:rPr>
      </w:pPr>
    </w:p>
    <w:p w14:paraId="3606056C" w14:textId="77777777" w:rsidR="00BA5261" w:rsidRDefault="00BA5261" w:rsidP="00BA5261">
      <w:pPr>
        <w:pStyle w:val="Paragraphedeliste"/>
        <w:widowControl w:val="0"/>
        <w:numPr>
          <w:ilvl w:val="0"/>
          <w:numId w:val="33"/>
        </w:numPr>
        <w:autoSpaceDE w:val="0"/>
        <w:autoSpaceDN w:val="0"/>
        <w:rPr>
          <w:rFonts w:eastAsia="Calibri"/>
        </w:rPr>
      </w:pPr>
      <w:r>
        <w:rPr>
          <w:rFonts w:eastAsia="Calibri"/>
        </w:rPr>
        <w:t>Garantie d’emprunt de 50 % à consentir pour le remboursement des prêts que CREUSALIS est amené à contracter</w:t>
      </w:r>
    </w:p>
    <w:p w14:paraId="60D5AA51" w14:textId="77777777" w:rsidR="00BA5261" w:rsidRDefault="00BA5261" w:rsidP="00BA5261">
      <w:pPr>
        <w:rPr>
          <w:rFonts w:eastAsia="Calibri"/>
          <w:kern w:val="0"/>
          <w:sz w:val="24"/>
          <w:szCs w:val="24"/>
        </w:rPr>
      </w:pPr>
    </w:p>
    <w:p w14:paraId="7FF3C1A9" w14:textId="77777777" w:rsidR="00BA5261" w:rsidRDefault="00BA5261" w:rsidP="00BA5261">
      <w:pPr>
        <w:pStyle w:val="Paragraphedeliste"/>
        <w:widowControl w:val="0"/>
        <w:numPr>
          <w:ilvl w:val="0"/>
          <w:numId w:val="33"/>
        </w:numPr>
        <w:autoSpaceDE w:val="0"/>
        <w:autoSpaceDN w:val="0"/>
        <w:rPr>
          <w:rFonts w:eastAsia="Calibri"/>
        </w:rPr>
      </w:pPr>
      <w:r>
        <w:rPr>
          <w:rFonts w:eastAsia="Calibri"/>
        </w:rPr>
        <w:t>Participation à hauteur de 7,5 % du coût toutes taxes comprises définitif de l’opération estimée à 1.005.000 € TTC, soit la somme de 75.375 € TTC.</w:t>
      </w:r>
    </w:p>
    <w:p w14:paraId="4559613D" w14:textId="77777777" w:rsidR="00BA5261" w:rsidRDefault="00BA5261" w:rsidP="00BA5261">
      <w:pPr>
        <w:pStyle w:val="Paragraphedeliste"/>
        <w:widowControl w:val="0"/>
        <w:autoSpaceDE w:val="0"/>
        <w:autoSpaceDN w:val="0"/>
        <w:rPr>
          <w:rFonts w:eastAsia="Calibri"/>
        </w:rPr>
      </w:pPr>
      <w:r>
        <w:rPr>
          <w:rFonts w:eastAsia="Calibri"/>
        </w:rPr>
        <w:t>Le versement de cette somme doit intervenir comme suit :</w:t>
      </w:r>
    </w:p>
    <w:p w14:paraId="10F429EB" w14:textId="77777777" w:rsidR="00BA5261" w:rsidRDefault="00BA5261" w:rsidP="00BA5261">
      <w:pPr>
        <w:pStyle w:val="Paragraphedeliste"/>
        <w:widowControl w:val="0"/>
        <w:numPr>
          <w:ilvl w:val="0"/>
          <w:numId w:val="32"/>
        </w:numPr>
        <w:autoSpaceDE w:val="0"/>
        <w:autoSpaceDN w:val="0"/>
        <w:ind w:left="360"/>
        <w:rPr>
          <w:rFonts w:eastAsia="Calibri"/>
        </w:rPr>
      </w:pPr>
      <w:r>
        <w:rPr>
          <w:rFonts w:eastAsia="Calibri"/>
        </w:rPr>
        <w:t>30 % sur présentation de l’ordre de service général de démarrage des travaux émis aux entreprises</w:t>
      </w:r>
    </w:p>
    <w:p w14:paraId="01F8DE2A" w14:textId="77777777" w:rsidR="00BA5261" w:rsidRDefault="00BA5261" w:rsidP="00BA5261">
      <w:pPr>
        <w:pStyle w:val="Paragraphedeliste"/>
        <w:widowControl w:val="0"/>
        <w:numPr>
          <w:ilvl w:val="0"/>
          <w:numId w:val="32"/>
        </w:numPr>
        <w:autoSpaceDE w:val="0"/>
        <w:autoSpaceDN w:val="0"/>
        <w:ind w:left="360"/>
        <w:rPr>
          <w:rFonts w:eastAsia="Calibri"/>
        </w:rPr>
      </w:pPr>
      <w:r>
        <w:rPr>
          <w:rFonts w:eastAsia="Calibri"/>
        </w:rPr>
        <w:t>30 % à la réception de travaux sur présentation des procès-verbaux de réception</w:t>
      </w:r>
    </w:p>
    <w:p w14:paraId="436F90CE" w14:textId="77777777" w:rsidR="00BA5261" w:rsidRDefault="00BA5261" w:rsidP="00BA5261">
      <w:pPr>
        <w:pStyle w:val="Paragraphedeliste"/>
        <w:widowControl w:val="0"/>
        <w:numPr>
          <w:ilvl w:val="0"/>
          <w:numId w:val="32"/>
        </w:numPr>
        <w:autoSpaceDE w:val="0"/>
        <w:autoSpaceDN w:val="0"/>
        <w:ind w:left="360"/>
        <w:rPr>
          <w:rFonts w:eastAsia="Calibri"/>
        </w:rPr>
      </w:pPr>
      <w:r>
        <w:rPr>
          <w:rFonts w:eastAsia="Calibri"/>
        </w:rPr>
        <w:t>40 % dans l’année qui suit l’achèvement des travaux</w:t>
      </w:r>
    </w:p>
    <w:p w14:paraId="2A12F460" w14:textId="77777777" w:rsidR="00BA5261" w:rsidRDefault="00BA5261" w:rsidP="00BA5261">
      <w:pPr>
        <w:pStyle w:val="Paragraphedeliste"/>
        <w:widowControl w:val="0"/>
        <w:autoSpaceDE w:val="0"/>
        <w:autoSpaceDN w:val="0"/>
        <w:rPr>
          <w:rFonts w:eastAsia="Calibri"/>
        </w:rPr>
      </w:pPr>
    </w:p>
    <w:p w14:paraId="3435C092" w14:textId="77777777" w:rsidR="00BA5261" w:rsidRDefault="00BA5261" w:rsidP="00BA5261">
      <w:pPr>
        <w:pStyle w:val="Paragraphedeliste"/>
        <w:widowControl w:val="0"/>
        <w:autoSpaceDE w:val="0"/>
        <w:autoSpaceDN w:val="0"/>
        <w:rPr>
          <w:rFonts w:eastAsia="Calibri"/>
        </w:rPr>
      </w:pPr>
      <w:r>
        <w:rPr>
          <w:rFonts w:eastAsia="Calibri"/>
        </w:rPr>
        <w:t xml:space="preserve">Monsieur le Maire donne ensuite lecture de la convention à </w:t>
      </w:r>
    </w:p>
    <w:p w14:paraId="0D2975A3" w14:textId="77777777" w:rsidR="00BA5261" w:rsidRPr="00233F0D" w:rsidRDefault="00BA5261" w:rsidP="00BA5261">
      <w:pPr>
        <w:rPr>
          <w:rFonts w:eastAsia="Calibri"/>
          <w:kern w:val="0"/>
          <w:sz w:val="24"/>
          <w:szCs w:val="24"/>
        </w:rPr>
      </w:pPr>
      <w:proofErr w:type="gramStart"/>
      <w:r w:rsidRPr="00233F0D">
        <w:rPr>
          <w:rFonts w:eastAsia="Calibri"/>
          <w:kern w:val="0"/>
          <w:sz w:val="24"/>
          <w:szCs w:val="24"/>
        </w:rPr>
        <w:t>intervenir</w:t>
      </w:r>
      <w:proofErr w:type="gramEnd"/>
      <w:r w:rsidRPr="00233F0D">
        <w:rPr>
          <w:rFonts w:eastAsia="Calibri"/>
          <w:kern w:val="0"/>
          <w:sz w:val="24"/>
          <w:szCs w:val="24"/>
        </w:rPr>
        <w:t xml:space="preserve"> avec CREUSALIS afin de fixer les engagements de chacune des parties</w:t>
      </w:r>
      <w:r>
        <w:rPr>
          <w:rFonts w:eastAsia="Calibri"/>
          <w:kern w:val="0"/>
          <w:sz w:val="24"/>
          <w:szCs w:val="24"/>
        </w:rPr>
        <w:t>.</w:t>
      </w:r>
    </w:p>
    <w:bookmarkEnd w:id="6"/>
    <w:p w14:paraId="5952BF53" w14:textId="77777777" w:rsidR="00BA5261" w:rsidRDefault="00BA5261" w:rsidP="00BA5261">
      <w:pPr>
        <w:ind w:firstLine="708"/>
        <w:rPr>
          <w:rFonts w:eastAsia="Calibri"/>
          <w:kern w:val="0"/>
          <w:sz w:val="24"/>
          <w:szCs w:val="24"/>
        </w:rPr>
      </w:pPr>
    </w:p>
    <w:p w14:paraId="6C917BCC" w14:textId="42B430A7" w:rsidR="00BA5261" w:rsidRDefault="00BA5261" w:rsidP="00BA5261">
      <w:pPr>
        <w:jc w:val="both"/>
        <w:rPr>
          <w:rFonts w:eastAsia="Calibri"/>
          <w:kern w:val="0"/>
          <w:sz w:val="24"/>
          <w:szCs w:val="24"/>
        </w:rPr>
      </w:pPr>
      <w:r w:rsidRPr="00BA5261">
        <w:rPr>
          <w:rFonts w:eastAsia="Calibri"/>
          <w:b/>
          <w:bCs/>
          <w:kern w:val="0"/>
          <w:sz w:val="24"/>
          <w:szCs w:val="24"/>
          <w:u w:val="single"/>
        </w:rPr>
        <w:t>Décisions</w:t>
      </w:r>
      <w:r>
        <w:rPr>
          <w:rFonts w:eastAsia="Calibri"/>
          <w:kern w:val="0"/>
          <w:sz w:val="24"/>
          <w:szCs w:val="24"/>
        </w:rPr>
        <w:t> : Au vu de cet exposé, et après en avoir délibéré, le Conseil Municipal :</w:t>
      </w:r>
    </w:p>
    <w:p w14:paraId="5CF7A7EE" w14:textId="5E3B0540" w:rsidR="00BA5261" w:rsidRPr="00BA5261" w:rsidRDefault="00BA5261" w:rsidP="00BA5261">
      <w:pPr>
        <w:pStyle w:val="Paragraphedeliste"/>
        <w:widowControl w:val="0"/>
        <w:numPr>
          <w:ilvl w:val="0"/>
          <w:numId w:val="32"/>
        </w:numPr>
        <w:autoSpaceDE w:val="0"/>
        <w:autoSpaceDN w:val="0"/>
        <w:ind w:left="360"/>
        <w:rPr>
          <w:rFonts w:eastAsia="Calibri"/>
        </w:rPr>
      </w:pPr>
      <w:proofErr w:type="gramStart"/>
      <w:r>
        <w:rPr>
          <w:rFonts w:eastAsia="Calibri"/>
        </w:rPr>
        <w:t>approuve</w:t>
      </w:r>
      <w:proofErr w:type="gramEnd"/>
      <w:r>
        <w:rPr>
          <w:rFonts w:eastAsia="Calibri"/>
        </w:rPr>
        <w:t xml:space="preserve"> la convention proposée portant sur la construction de 6 logements à Evaux-Les-Bains telle qu’annexée à la présente</w:t>
      </w:r>
    </w:p>
    <w:p w14:paraId="23F22D47" w14:textId="77777777" w:rsidR="00BA5261" w:rsidRDefault="00BA5261" w:rsidP="00BA5261">
      <w:pPr>
        <w:pStyle w:val="Paragraphedeliste"/>
        <w:widowControl w:val="0"/>
        <w:numPr>
          <w:ilvl w:val="0"/>
          <w:numId w:val="32"/>
        </w:numPr>
        <w:autoSpaceDE w:val="0"/>
        <w:autoSpaceDN w:val="0"/>
        <w:ind w:left="360"/>
        <w:rPr>
          <w:rFonts w:eastAsia="Calibri"/>
        </w:rPr>
      </w:pPr>
      <w:proofErr w:type="gramStart"/>
      <w:r>
        <w:rPr>
          <w:rFonts w:eastAsia="Calibri"/>
        </w:rPr>
        <w:t>autorise</w:t>
      </w:r>
      <w:proofErr w:type="gramEnd"/>
      <w:r>
        <w:rPr>
          <w:rFonts w:eastAsia="Calibri"/>
        </w:rPr>
        <w:t xml:space="preserve"> Monsieur le Maire à signer ladite convention ainsi que tous documents relatifs à cette affaire</w:t>
      </w:r>
    </w:p>
    <w:p w14:paraId="4428A089" w14:textId="77777777" w:rsidR="002E71CB" w:rsidRDefault="002E71CB" w:rsidP="002E71CB">
      <w:pPr>
        <w:rPr>
          <w:rFonts w:eastAsiaTheme="minorEastAsia"/>
          <w:color w:val="000000" w:themeColor="text1"/>
          <w:kern w:val="24"/>
          <w:sz w:val="24"/>
          <w:szCs w:val="24"/>
          <w:u w:val="single"/>
        </w:rPr>
      </w:pPr>
    </w:p>
    <w:p w14:paraId="65A37BB0" w14:textId="625049FD" w:rsidR="002E71CB" w:rsidRPr="007078C4" w:rsidRDefault="002E71CB" w:rsidP="002E71CB">
      <w:pPr>
        <w:rPr>
          <w:rFonts w:eastAsiaTheme="minorEastAsia"/>
          <w:color w:val="000000" w:themeColor="text1"/>
          <w:kern w:val="24"/>
          <w:sz w:val="24"/>
          <w:szCs w:val="24"/>
        </w:rPr>
      </w:pPr>
      <w:r>
        <w:rPr>
          <w:rFonts w:eastAsiaTheme="minorEastAsia"/>
          <w:color w:val="000000" w:themeColor="text1"/>
          <w:kern w:val="24"/>
          <w:sz w:val="24"/>
          <w:szCs w:val="24"/>
        </w:rPr>
        <w:t xml:space="preserve">XI </w:t>
      </w:r>
      <w:r>
        <w:rPr>
          <w:rFonts w:eastAsiaTheme="minorEastAsia"/>
          <w:color w:val="000000" w:themeColor="text1"/>
          <w:kern w:val="24"/>
          <w:sz w:val="24"/>
          <w:szCs w:val="24"/>
          <w:u w:val="single"/>
        </w:rPr>
        <w:t>Zone d’accélération des énergies renouvelables (ZAER)</w:t>
      </w:r>
    </w:p>
    <w:p w14:paraId="7DD9AAFF" w14:textId="77777777" w:rsidR="002E71CB" w:rsidRDefault="002E71CB" w:rsidP="00FB189C">
      <w:pPr>
        <w:rPr>
          <w:rFonts w:eastAsiaTheme="minorEastAsia"/>
          <w:color w:val="000000" w:themeColor="text1"/>
          <w:kern w:val="24"/>
          <w:sz w:val="24"/>
          <w:szCs w:val="24"/>
          <w:u w:val="single"/>
        </w:rPr>
      </w:pPr>
    </w:p>
    <w:p w14:paraId="66909A3A" w14:textId="0C6B4953" w:rsidR="001D4EFD" w:rsidRPr="001D4EFD" w:rsidRDefault="001D4EFD" w:rsidP="001D4EFD">
      <w:pPr>
        <w:pStyle w:val="NormalWeb"/>
        <w:spacing w:before="200" w:beforeAutospacing="0" w:after="0" w:afterAutospacing="0" w:line="216" w:lineRule="auto"/>
        <w:ind w:firstLine="708"/>
      </w:pPr>
      <w:r w:rsidRPr="001D4EFD">
        <w:rPr>
          <w:rFonts w:eastAsiaTheme="minorEastAsia"/>
          <w:color w:val="000000" w:themeColor="text1"/>
          <w:kern w:val="24"/>
        </w:rPr>
        <w:t>La loi d’accélération de la production des énergies renouvelables du 10 Mars 2023 dispose que les communes peuvent définir des zones d’accélération pour l’implantation de production d’énergies renouvelables.</w:t>
      </w:r>
    </w:p>
    <w:p w14:paraId="54798946" w14:textId="1C63059A" w:rsidR="001D4EFD" w:rsidRPr="001D4EFD" w:rsidRDefault="001D4EFD" w:rsidP="001D4EFD">
      <w:pPr>
        <w:pStyle w:val="NormalWeb"/>
        <w:spacing w:before="200" w:beforeAutospacing="0" w:after="0" w:afterAutospacing="0" w:line="216" w:lineRule="auto"/>
        <w:ind w:firstLine="708"/>
        <w:rPr>
          <w:rFonts w:eastAsiaTheme="minorEastAsia"/>
          <w:color w:val="000000" w:themeColor="text1"/>
          <w:kern w:val="24"/>
        </w:rPr>
      </w:pPr>
      <w:r w:rsidRPr="001D4EFD">
        <w:rPr>
          <w:rFonts w:eastAsiaTheme="minorEastAsia"/>
          <w:color w:val="000000" w:themeColor="text1"/>
          <w:kern w:val="24"/>
        </w:rPr>
        <w:t>Les communes, en lien notamment avec leur intercommunalité de rattachement, ont jusqu’à la fin de l’année 2023 pour définir des zones d’accélération par filière d’énergie renouvelable avant transmission à l’Etat. Les cartes départementales des zones d’accélération seront ensuite soumises à l’avis du comité régional de l’énergie qui déterminera si l’exercice réalisé permet d’atteindre les objectifs régionaux de production.</w:t>
      </w:r>
    </w:p>
    <w:p w14:paraId="559412FA" w14:textId="77777777" w:rsidR="001D4EFD" w:rsidRDefault="001D4EFD" w:rsidP="001D4EFD">
      <w:pPr>
        <w:pStyle w:val="NormalWeb"/>
        <w:spacing w:before="200" w:beforeAutospacing="0" w:after="0" w:afterAutospacing="0" w:line="216" w:lineRule="auto"/>
        <w:ind w:firstLine="708"/>
        <w:rPr>
          <w:rFonts w:eastAsiaTheme="minorEastAsia"/>
          <w:color w:val="000000" w:themeColor="text1"/>
          <w:kern w:val="24"/>
        </w:rPr>
      </w:pPr>
      <w:r w:rsidRPr="001D4EFD">
        <w:rPr>
          <w:rFonts w:eastAsiaTheme="minorEastAsia"/>
          <w:color w:val="000000" w:themeColor="text1"/>
          <w:kern w:val="24"/>
        </w:rPr>
        <w:t xml:space="preserve">Le Conseil municipal n’est pas favorable à retenir une zone située vers </w:t>
      </w:r>
      <w:proofErr w:type="spellStart"/>
      <w:r w:rsidRPr="001D4EFD">
        <w:rPr>
          <w:rFonts w:eastAsiaTheme="minorEastAsia"/>
          <w:color w:val="000000" w:themeColor="text1"/>
          <w:kern w:val="24"/>
        </w:rPr>
        <w:t>Etivaux</w:t>
      </w:r>
      <w:proofErr w:type="spellEnd"/>
      <w:r w:rsidRPr="001D4EFD">
        <w:rPr>
          <w:rFonts w:eastAsiaTheme="minorEastAsia"/>
          <w:color w:val="000000" w:themeColor="text1"/>
          <w:kern w:val="24"/>
        </w:rPr>
        <w:t>-Entraigues.  Il est décidé de surseoir à toute décision. Ce dossier pourra faire l’objet d’un examen ultérieurement.</w:t>
      </w:r>
    </w:p>
    <w:p w14:paraId="3B60A814" w14:textId="2084B8F4" w:rsidR="00227C93" w:rsidRPr="001D4EFD" w:rsidRDefault="00227C93" w:rsidP="001D4EFD">
      <w:pPr>
        <w:pStyle w:val="NormalWeb"/>
        <w:spacing w:before="200" w:beforeAutospacing="0" w:after="0" w:afterAutospacing="0" w:line="216" w:lineRule="auto"/>
        <w:ind w:firstLine="708"/>
      </w:pPr>
      <w:r>
        <w:rPr>
          <w:rFonts w:eastAsiaTheme="minorEastAsia"/>
          <w:color w:val="000000" w:themeColor="text1"/>
          <w:kern w:val="24"/>
        </w:rPr>
        <w:t>Un groupe de travail sera c</w:t>
      </w:r>
      <w:r w:rsidR="00A64EA9">
        <w:rPr>
          <w:rFonts w:eastAsiaTheme="minorEastAsia"/>
          <w:color w:val="000000" w:themeColor="text1"/>
          <w:kern w:val="24"/>
        </w:rPr>
        <w:t>onstitué.</w:t>
      </w:r>
    </w:p>
    <w:p w14:paraId="097D7D61" w14:textId="77777777" w:rsidR="002E71CB" w:rsidRDefault="002E71CB" w:rsidP="00FB189C">
      <w:pPr>
        <w:rPr>
          <w:rFonts w:eastAsiaTheme="minorEastAsia"/>
          <w:color w:val="000000" w:themeColor="text1"/>
          <w:kern w:val="24"/>
          <w:sz w:val="24"/>
          <w:szCs w:val="24"/>
          <w:u w:val="single"/>
        </w:rPr>
      </w:pPr>
      <w:bookmarkStart w:id="7" w:name="_Hlk156204695"/>
    </w:p>
    <w:p w14:paraId="0E483872" w14:textId="31F0E990" w:rsidR="00C346F1" w:rsidRPr="007078C4" w:rsidRDefault="00C346F1" w:rsidP="00C346F1">
      <w:pPr>
        <w:rPr>
          <w:rFonts w:eastAsiaTheme="minorEastAsia"/>
          <w:color w:val="000000" w:themeColor="text1"/>
          <w:kern w:val="24"/>
          <w:sz w:val="24"/>
          <w:szCs w:val="24"/>
        </w:rPr>
      </w:pPr>
      <w:r>
        <w:rPr>
          <w:rFonts w:eastAsiaTheme="minorEastAsia"/>
          <w:color w:val="000000" w:themeColor="text1"/>
          <w:kern w:val="24"/>
          <w:sz w:val="24"/>
          <w:szCs w:val="24"/>
        </w:rPr>
        <w:t>XI</w:t>
      </w:r>
      <w:r w:rsidR="001C2FA6">
        <w:rPr>
          <w:rFonts w:eastAsiaTheme="minorEastAsia"/>
          <w:color w:val="000000" w:themeColor="text1"/>
          <w:kern w:val="24"/>
          <w:sz w:val="24"/>
          <w:szCs w:val="24"/>
        </w:rPr>
        <w:t>I</w:t>
      </w:r>
      <w:r>
        <w:rPr>
          <w:rFonts w:eastAsiaTheme="minorEastAsia"/>
          <w:color w:val="000000" w:themeColor="text1"/>
          <w:kern w:val="24"/>
          <w:sz w:val="24"/>
          <w:szCs w:val="24"/>
        </w:rPr>
        <w:t xml:space="preserve"> </w:t>
      </w:r>
      <w:r w:rsidR="00B31DD2" w:rsidRPr="00B31DD2">
        <w:rPr>
          <w:rFonts w:eastAsiaTheme="minorEastAsia"/>
          <w:color w:val="000000" w:themeColor="text1"/>
          <w:kern w:val="24"/>
          <w:sz w:val="24"/>
          <w:szCs w:val="24"/>
          <w:u w:val="single"/>
        </w:rPr>
        <w:t>Contrat de concession avec la SEM Etablissement Thermal – Tarifs proposés par le concessionnaire pour la saison 2024</w:t>
      </w:r>
    </w:p>
    <w:bookmarkEnd w:id="7"/>
    <w:p w14:paraId="71313DB0" w14:textId="77777777" w:rsidR="00B31DD2" w:rsidRDefault="00B31DD2" w:rsidP="00B31DD2">
      <w:pPr>
        <w:rPr>
          <w:kern w:val="0"/>
        </w:rPr>
      </w:pPr>
    </w:p>
    <w:p w14:paraId="09188180" w14:textId="77777777" w:rsidR="00B31DD2" w:rsidRPr="003F313F" w:rsidRDefault="00B31DD2" w:rsidP="00B31DD2">
      <w:pPr>
        <w:rPr>
          <w:sz w:val="24"/>
          <w:szCs w:val="24"/>
        </w:rPr>
      </w:pPr>
      <w:r w:rsidRPr="003F313F">
        <w:rPr>
          <w:sz w:val="24"/>
          <w:szCs w:val="24"/>
        </w:rPr>
        <w:tab/>
        <w:t>Monsieur le Maire rappelle à l’Assemblée que, conformément à l’article 33 du contrat de concession intervenu avec la SEM de l’Etablissement Thermal en 1999, il appartient au Conseil Municipal de se prononcer sur les tarifs TTC proposés par la SEM de l’Etablissement Thermal pour la saison 202</w:t>
      </w:r>
      <w:r>
        <w:rPr>
          <w:sz w:val="24"/>
          <w:szCs w:val="24"/>
        </w:rPr>
        <w:t>4</w:t>
      </w:r>
      <w:r w:rsidRPr="003F313F">
        <w:rPr>
          <w:sz w:val="24"/>
          <w:szCs w:val="24"/>
        </w:rPr>
        <w:t xml:space="preserve"> (Grand Hôtel, Etablissement Thermal et Centre de remise en forme et de bien-être</w:t>
      </w:r>
      <w:proofErr w:type="gramStart"/>
      <w:r w:rsidRPr="003F313F">
        <w:rPr>
          <w:sz w:val="24"/>
          <w:szCs w:val="24"/>
        </w:rPr>
        <w:t xml:space="preserve"> «EVAHONA</w:t>
      </w:r>
      <w:proofErr w:type="gramEnd"/>
      <w:r w:rsidRPr="003F313F">
        <w:rPr>
          <w:sz w:val="24"/>
          <w:szCs w:val="24"/>
        </w:rPr>
        <w:t>»).</w:t>
      </w:r>
    </w:p>
    <w:p w14:paraId="0C2CC905" w14:textId="77777777" w:rsidR="00B31DD2" w:rsidRPr="003F313F" w:rsidRDefault="00B31DD2" w:rsidP="00B31DD2">
      <w:pPr>
        <w:spacing w:line="216" w:lineRule="auto"/>
        <w:rPr>
          <w:sz w:val="24"/>
          <w:szCs w:val="24"/>
        </w:rPr>
      </w:pPr>
      <w:r w:rsidRPr="003F313F">
        <w:rPr>
          <w:rFonts w:eastAsiaTheme="minorEastAsia"/>
          <w:color w:val="000000" w:themeColor="text1"/>
          <w:kern w:val="24"/>
          <w:sz w:val="24"/>
          <w:szCs w:val="24"/>
        </w:rPr>
        <w:tab/>
      </w:r>
    </w:p>
    <w:p w14:paraId="2D287D2A" w14:textId="77777777" w:rsidR="00B31DD2" w:rsidRDefault="00B31DD2" w:rsidP="00B31DD2">
      <w:pPr>
        <w:spacing w:line="216" w:lineRule="auto"/>
        <w:ind w:firstLine="708"/>
        <w:rPr>
          <w:sz w:val="24"/>
          <w:szCs w:val="24"/>
        </w:rPr>
      </w:pPr>
      <w:r w:rsidRPr="003F313F">
        <w:rPr>
          <w:rFonts w:eastAsiaTheme="minorEastAsia"/>
          <w:color w:val="000000"/>
          <w:kern w:val="24"/>
          <w:sz w:val="24"/>
          <w:szCs w:val="24"/>
        </w:rPr>
        <w:t>Les tarifs 202</w:t>
      </w:r>
      <w:r>
        <w:rPr>
          <w:rFonts w:eastAsiaTheme="minorEastAsia"/>
          <w:color w:val="000000"/>
          <w:kern w:val="24"/>
          <w:sz w:val="24"/>
          <w:szCs w:val="24"/>
        </w:rPr>
        <w:t>4</w:t>
      </w:r>
      <w:r w:rsidRPr="003F313F">
        <w:rPr>
          <w:rFonts w:eastAsiaTheme="minorEastAsia"/>
          <w:color w:val="000000"/>
          <w:kern w:val="24"/>
          <w:sz w:val="24"/>
          <w:szCs w:val="24"/>
        </w:rPr>
        <w:t xml:space="preserve"> proposés par la SEM Etablissement Thermal sont les suivants :</w:t>
      </w:r>
    </w:p>
    <w:p w14:paraId="05567E84" w14:textId="77777777" w:rsidR="00B31DD2" w:rsidRPr="00A221CE" w:rsidRDefault="00B31DD2" w:rsidP="00B31DD2">
      <w:pPr>
        <w:spacing w:line="216" w:lineRule="auto"/>
        <w:ind w:firstLine="708"/>
        <w:rPr>
          <w:sz w:val="24"/>
          <w:szCs w:val="24"/>
        </w:rPr>
      </w:pPr>
    </w:p>
    <w:p w14:paraId="624041A7" w14:textId="77777777" w:rsidR="00B31DD2" w:rsidRPr="004F40E4" w:rsidRDefault="00B31DD2" w:rsidP="00B31DD2">
      <w:pPr>
        <w:spacing w:line="216" w:lineRule="auto"/>
        <w:ind w:left="360" w:hanging="360"/>
        <w:rPr>
          <w:kern w:val="0"/>
          <w:sz w:val="24"/>
          <w:szCs w:val="24"/>
        </w:rPr>
      </w:pPr>
      <w:r w:rsidRPr="004F40E4">
        <w:rPr>
          <w:rFonts w:eastAsiaTheme="minorEastAsia"/>
          <w:b/>
          <w:bCs/>
          <w:kern w:val="24"/>
          <w:u w:val="single"/>
        </w:rPr>
        <w:t>ETABLISSEMENT THERMAL</w:t>
      </w:r>
    </w:p>
    <w:p w14:paraId="56238A3E" w14:textId="77777777" w:rsidR="00B31DD2" w:rsidRDefault="00B31DD2" w:rsidP="00B31DD2">
      <w:pPr>
        <w:spacing w:line="216" w:lineRule="auto"/>
        <w:ind w:left="360" w:hanging="360"/>
        <w:jc w:val="both"/>
        <w:rPr>
          <w:rFonts w:eastAsiaTheme="minorEastAsia"/>
          <w:color w:val="000000"/>
          <w:kern w:val="24"/>
        </w:rPr>
      </w:pPr>
    </w:p>
    <w:p w14:paraId="2C7B5FEA" w14:textId="77777777" w:rsidR="00B31DD2" w:rsidRPr="004F40E4" w:rsidRDefault="00B31DD2" w:rsidP="00B31DD2">
      <w:pPr>
        <w:spacing w:line="216" w:lineRule="auto"/>
        <w:ind w:left="360" w:hanging="360"/>
        <w:jc w:val="both"/>
        <w:rPr>
          <w:rFonts w:eastAsiaTheme="minorEastAsia"/>
          <w:color w:val="000000"/>
          <w:kern w:val="24"/>
        </w:rPr>
      </w:pPr>
      <w:r w:rsidRPr="004F40E4">
        <w:rPr>
          <w:rFonts w:eastAsiaTheme="minorEastAsia"/>
          <w:color w:val="000000"/>
          <w:kern w:val="24"/>
        </w:rPr>
        <w:t>Les</w:t>
      </w:r>
      <w:r>
        <w:rPr>
          <w:rFonts w:eastAsiaTheme="minorEastAsia"/>
          <w:color w:val="000000"/>
          <w:kern w:val="24"/>
        </w:rPr>
        <w:t xml:space="preserve"> </w:t>
      </w:r>
      <w:r w:rsidRPr="004F40E4">
        <w:rPr>
          <w:rFonts w:eastAsiaTheme="minorEastAsia"/>
          <w:color w:val="000000"/>
          <w:kern w:val="24"/>
        </w:rPr>
        <w:t>tarifs des soins à la carte verront en 202</w:t>
      </w:r>
      <w:r>
        <w:rPr>
          <w:rFonts w:eastAsiaTheme="minorEastAsia"/>
          <w:color w:val="000000"/>
          <w:kern w:val="24"/>
        </w:rPr>
        <w:t>4</w:t>
      </w:r>
      <w:r w:rsidRPr="004F40E4">
        <w:rPr>
          <w:rFonts w:eastAsiaTheme="minorEastAsia"/>
          <w:color w:val="000000"/>
          <w:kern w:val="24"/>
        </w:rPr>
        <w:t xml:space="preserve"> </w:t>
      </w:r>
      <w:r>
        <w:rPr>
          <w:rFonts w:eastAsiaTheme="minorEastAsia"/>
          <w:color w:val="000000"/>
          <w:kern w:val="24"/>
        </w:rPr>
        <w:t>pour certains une petite augmentation.</w:t>
      </w:r>
    </w:p>
    <w:p w14:paraId="141B635C" w14:textId="77777777" w:rsidR="00B31DD2" w:rsidRPr="004F40E4" w:rsidRDefault="00B31DD2" w:rsidP="00B31DD2">
      <w:pPr>
        <w:spacing w:before="200" w:line="216" w:lineRule="auto"/>
        <w:ind w:left="360" w:hanging="360"/>
        <w:rPr>
          <w:kern w:val="0"/>
          <w:sz w:val="24"/>
          <w:szCs w:val="24"/>
        </w:rPr>
      </w:pPr>
      <w:r w:rsidRPr="004F40E4">
        <w:rPr>
          <w:rFonts w:eastAsiaTheme="minorEastAsia"/>
          <w:color w:val="000000"/>
          <w:kern w:val="24"/>
        </w:rPr>
        <w:t xml:space="preserve">    </w:t>
      </w:r>
      <w:r w:rsidRPr="004F40E4">
        <w:rPr>
          <w:rFonts w:eastAsiaTheme="minorEastAsia"/>
          <w:b/>
          <w:bCs/>
          <w:i/>
          <w:iCs/>
          <w:color w:val="000000"/>
          <w:kern w:val="24"/>
          <w:u w:val="single"/>
        </w:rPr>
        <w:t>1) Soins à la carte</w:t>
      </w:r>
      <w:r w:rsidRPr="004F40E4">
        <w:rPr>
          <w:rFonts w:eastAsiaTheme="minorEastAsia"/>
          <w:color w:val="000000"/>
          <w:kern w:val="24"/>
        </w:rPr>
        <w:t xml:space="preserve">                                                                              </w:t>
      </w:r>
    </w:p>
    <w:p w14:paraId="79BF819B" w14:textId="77777777" w:rsidR="00B31DD2" w:rsidRDefault="00B31DD2" w:rsidP="00B31DD2">
      <w:pPr>
        <w:spacing w:line="216" w:lineRule="auto"/>
        <w:ind w:left="360" w:hanging="360"/>
        <w:rPr>
          <w:rFonts w:eastAsiaTheme="minorEastAsia"/>
          <w:color w:val="000000" w:themeColor="text1"/>
          <w:kern w:val="24"/>
        </w:rPr>
      </w:pPr>
      <w:r w:rsidRPr="004F40E4">
        <w:rPr>
          <w:rFonts w:eastAsiaTheme="minorEastAsia"/>
          <w:color w:val="000000"/>
          <w:kern w:val="24"/>
        </w:rPr>
        <w:t xml:space="preserve">     * Hydromassages : 17,00 € </w:t>
      </w:r>
      <w:r w:rsidRPr="004F40E4">
        <w:rPr>
          <w:rFonts w:eastAsiaTheme="minorEastAsia"/>
          <w:color w:val="000000" w:themeColor="text1"/>
          <w:kern w:val="24"/>
        </w:rPr>
        <w:t>(inchangé)</w:t>
      </w:r>
    </w:p>
    <w:p w14:paraId="42DC188F" w14:textId="77777777" w:rsidR="00B31DD2" w:rsidRPr="004F40E4" w:rsidRDefault="00B31DD2" w:rsidP="00B31DD2">
      <w:pPr>
        <w:spacing w:line="216" w:lineRule="auto"/>
        <w:ind w:left="360" w:hanging="360"/>
        <w:rPr>
          <w:kern w:val="0"/>
          <w:sz w:val="24"/>
          <w:szCs w:val="24"/>
        </w:rPr>
      </w:pPr>
      <w:r>
        <w:rPr>
          <w:rFonts w:eastAsiaTheme="minorEastAsia"/>
          <w:color w:val="000000" w:themeColor="text1"/>
          <w:kern w:val="24"/>
        </w:rPr>
        <w:t xml:space="preserve">     * </w:t>
      </w:r>
      <w:proofErr w:type="spellStart"/>
      <w:r>
        <w:rPr>
          <w:rFonts w:eastAsiaTheme="minorEastAsia"/>
          <w:color w:val="000000" w:themeColor="text1"/>
          <w:kern w:val="24"/>
        </w:rPr>
        <w:t>Aérobain</w:t>
      </w:r>
      <w:proofErr w:type="spellEnd"/>
      <w:r>
        <w:rPr>
          <w:rFonts w:eastAsiaTheme="minorEastAsia"/>
          <w:color w:val="000000" w:themeColor="text1"/>
          <w:kern w:val="24"/>
        </w:rPr>
        <w:t> : 17,00 € (inchangé)</w:t>
      </w:r>
      <w:r w:rsidRPr="004F40E4">
        <w:rPr>
          <w:rFonts w:eastAsiaTheme="minorEastAsia"/>
          <w:color w:val="000000" w:themeColor="text1"/>
          <w:kern w:val="24"/>
        </w:rPr>
        <w:t xml:space="preserve">                                        </w:t>
      </w:r>
      <w:r w:rsidRPr="004F40E4">
        <w:rPr>
          <w:rFonts w:eastAsiaTheme="minorEastAsia"/>
          <w:color w:val="000000"/>
          <w:kern w:val="24"/>
        </w:rPr>
        <w:tab/>
        <w:t xml:space="preserve">           </w:t>
      </w:r>
      <w:r w:rsidRPr="004F40E4">
        <w:rPr>
          <w:rFonts w:eastAsiaTheme="minorEastAsia"/>
          <w:color w:val="000000"/>
          <w:kern w:val="24"/>
        </w:rPr>
        <w:tab/>
      </w:r>
    </w:p>
    <w:p w14:paraId="10A70C87" w14:textId="77777777" w:rsidR="00B31DD2" w:rsidRDefault="00B31DD2" w:rsidP="00B31DD2">
      <w:pPr>
        <w:spacing w:line="216" w:lineRule="auto"/>
        <w:ind w:left="360" w:hanging="360"/>
        <w:rPr>
          <w:rFonts w:eastAsiaTheme="minorEastAsia"/>
          <w:color w:val="000000" w:themeColor="text1"/>
          <w:kern w:val="24"/>
        </w:rPr>
      </w:pPr>
      <w:r w:rsidRPr="004F40E4">
        <w:rPr>
          <w:rFonts w:eastAsiaTheme="minorEastAsia"/>
          <w:color w:val="000000"/>
          <w:kern w:val="24"/>
        </w:rPr>
        <w:t xml:space="preserve">     * </w:t>
      </w:r>
      <w:proofErr w:type="spellStart"/>
      <w:r w:rsidRPr="004F40E4">
        <w:rPr>
          <w:rFonts w:eastAsiaTheme="minorEastAsia"/>
          <w:color w:val="000000"/>
          <w:kern w:val="24"/>
        </w:rPr>
        <w:t>Aérobain</w:t>
      </w:r>
      <w:proofErr w:type="spellEnd"/>
      <w:r w:rsidRPr="004F40E4">
        <w:rPr>
          <w:rFonts w:eastAsiaTheme="minorEastAsia"/>
          <w:color w:val="000000"/>
          <w:kern w:val="24"/>
        </w:rPr>
        <w:t xml:space="preserve"> local :   de </w:t>
      </w:r>
      <w:r w:rsidRPr="004F40E4">
        <w:rPr>
          <w:rFonts w:eastAsiaTheme="minorEastAsia"/>
          <w:color w:val="000000" w:themeColor="text1"/>
          <w:kern w:val="24"/>
        </w:rPr>
        <w:t>15,50 € à 16,00 €</w:t>
      </w:r>
    </w:p>
    <w:p w14:paraId="73986411" w14:textId="77777777" w:rsidR="00B31DD2" w:rsidRDefault="00B31DD2" w:rsidP="00B31DD2">
      <w:pPr>
        <w:spacing w:line="216" w:lineRule="auto"/>
        <w:ind w:left="360" w:hanging="360"/>
        <w:rPr>
          <w:rFonts w:eastAsiaTheme="minorEastAsia"/>
          <w:color w:val="000000"/>
          <w:kern w:val="24"/>
        </w:rPr>
      </w:pPr>
      <w:r>
        <w:rPr>
          <w:rFonts w:eastAsiaTheme="minorEastAsia"/>
          <w:color w:val="000000" w:themeColor="text1"/>
          <w:kern w:val="24"/>
        </w:rPr>
        <w:t xml:space="preserve">     * Douche locale au jet : 12,00 € (inchangé)</w:t>
      </w:r>
      <w:r w:rsidRPr="004F40E4">
        <w:rPr>
          <w:rFonts w:eastAsiaTheme="minorEastAsia"/>
          <w:color w:val="000000" w:themeColor="text1"/>
          <w:kern w:val="24"/>
        </w:rPr>
        <w:t xml:space="preserve">  </w:t>
      </w:r>
      <w:r w:rsidRPr="004F40E4">
        <w:rPr>
          <w:rFonts w:eastAsiaTheme="minorEastAsia"/>
          <w:color w:val="000000"/>
          <w:kern w:val="24"/>
        </w:rPr>
        <w:tab/>
        <w:t xml:space="preserve">                                          </w:t>
      </w:r>
      <w:r w:rsidRPr="004F40E4">
        <w:rPr>
          <w:rFonts w:eastAsiaTheme="minorEastAsia"/>
          <w:color w:val="000000"/>
          <w:kern w:val="24"/>
        </w:rPr>
        <w:tab/>
        <w:t xml:space="preserve">       </w:t>
      </w:r>
    </w:p>
    <w:p w14:paraId="3843D5E4" w14:textId="77777777" w:rsidR="00B31DD2" w:rsidRPr="004F40E4" w:rsidRDefault="00B31DD2" w:rsidP="00B31DD2">
      <w:pPr>
        <w:spacing w:line="216" w:lineRule="auto"/>
        <w:ind w:left="360" w:hanging="360"/>
        <w:rPr>
          <w:kern w:val="0"/>
          <w:sz w:val="24"/>
          <w:szCs w:val="24"/>
        </w:rPr>
      </w:pPr>
      <w:r>
        <w:rPr>
          <w:rFonts w:eastAsiaTheme="minorEastAsia"/>
          <w:color w:val="000000"/>
          <w:kern w:val="24"/>
        </w:rPr>
        <w:t xml:space="preserve">     </w:t>
      </w:r>
      <w:r w:rsidRPr="004F40E4">
        <w:rPr>
          <w:rFonts w:eastAsiaTheme="minorEastAsia"/>
          <w:color w:val="000000"/>
          <w:kern w:val="24"/>
        </w:rPr>
        <w:t xml:space="preserve">* Douche Générale au jet : de 14,50 € à 15,00 € </w:t>
      </w:r>
      <w:r w:rsidRPr="004F40E4">
        <w:rPr>
          <w:rFonts w:eastAsiaTheme="minorEastAsia"/>
          <w:color w:val="FF0000"/>
          <w:kern w:val="24"/>
        </w:rPr>
        <w:t xml:space="preserve">  </w:t>
      </w:r>
      <w:r w:rsidRPr="004F40E4">
        <w:rPr>
          <w:rFonts w:eastAsiaTheme="minorEastAsia"/>
          <w:color w:val="000000"/>
          <w:kern w:val="24"/>
        </w:rPr>
        <w:tab/>
        <w:t xml:space="preserve">         </w:t>
      </w:r>
      <w:r w:rsidRPr="004F40E4">
        <w:rPr>
          <w:rFonts w:eastAsiaTheme="minorEastAsia"/>
          <w:color w:val="000000"/>
          <w:kern w:val="24"/>
        </w:rPr>
        <w:tab/>
      </w:r>
      <w:r w:rsidRPr="004F40E4">
        <w:rPr>
          <w:rFonts w:eastAsiaTheme="minorEastAsia"/>
          <w:color w:val="000000"/>
          <w:kern w:val="24"/>
        </w:rPr>
        <w:tab/>
      </w:r>
    </w:p>
    <w:p w14:paraId="1D714D18" w14:textId="77777777" w:rsidR="00B31DD2" w:rsidRDefault="00B31DD2" w:rsidP="00B31DD2">
      <w:pPr>
        <w:spacing w:line="216" w:lineRule="auto"/>
        <w:ind w:left="360" w:hanging="360"/>
        <w:rPr>
          <w:rFonts w:eastAsiaTheme="minorEastAsia"/>
          <w:color w:val="1F4E79" w:themeColor="accent1" w:themeShade="80"/>
          <w:kern w:val="24"/>
        </w:rPr>
      </w:pPr>
      <w:r w:rsidRPr="004F40E4">
        <w:rPr>
          <w:rFonts w:eastAsiaTheme="minorEastAsia"/>
          <w:color w:val="000000"/>
          <w:kern w:val="24"/>
        </w:rPr>
        <w:t xml:space="preserve">     * Douche pénétrante : de </w:t>
      </w:r>
      <w:r w:rsidRPr="004F40E4">
        <w:rPr>
          <w:rFonts w:eastAsiaTheme="minorEastAsia"/>
          <w:color w:val="000000" w:themeColor="text1"/>
          <w:kern w:val="24"/>
        </w:rPr>
        <w:t xml:space="preserve">13,50 € à 14,00 €                                                               </w:t>
      </w:r>
    </w:p>
    <w:p w14:paraId="1EA74D37" w14:textId="77777777" w:rsidR="00B31DD2" w:rsidRDefault="00B31DD2" w:rsidP="00B31DD2">
      <w:pPr>
        <w:spacing w:line="216" w:lineRule="auto"/>
        <w:ind w:left="360" w:hanging="360"/>
        <w:rPr>
          <w:rFonts w:eastAsiaTheme="minorEastAsia"/>
          <w:color w:val="000000" w:themeColor="text1"/>
          <w:kern w:val="24"/>
        </w:rPr>
      </w:pPr>
      <w:r>
        <w:rPr>
          <w:rFonts w:eastAsiaTheme="minorEastAsia"/>
          <w:color w:val="1F4E79" w:themeColor="accent1" w:themeShade="80"/>
          <w:kern w:val="24"/>
        </w:rPr>
        <w:t xml:space="preserve">     </w:t>
      </w:r>
      <w:r w:rsidRPr="004F40E4">
        <w:rPr>
          <w:rFonts w:eastAsiaTheme="minorEastAsia"/>
          <w:color w:val="000000" w:themeColor="text1"/>
          <w:kern w:val="24"/>
        </w:rPr>
        <w:t>* Douche térébenthinée : de 14,50 € à 15,00 €</w:t>
      </w:r>
    </w:p>
    <w:p w14:paraId="1349F300" w14:textId="77777777" w:rsidR="00B31DD2" w:rsidRDefault="00B31DD2" w:rsidP="00B31DD2">
      <w:pPr>
        <w:spacing w:line="216" w:lineRule="auto"/>
        <w:ind w:left="360" w:hanging="360"/>
        <w:rPr>
          <w:rFonts w:eastAsiaTheme="minorEastAsia"/>
          <w:color w:val="000000" w:themeColor="text1"/>
          <w:kern w:val="24"/>
        </w:rPr>
      </w:pPr>
      <w:r>
        <w:rPr>
          <w:rFonts w:eastAsiaTheme="minorEastAsia"/>
          <w:color w:val="000000" w:themeColor="text1"/>
          <w:kern w:val="24"/>
        </w:rPr>
        <w:t xml:space="preserve">     * Douche sous-marine : 12,50 € (inchangé)</w:t>
      </w:r>
    </w:p>
    <w:p w14:paraId="16FC0D6F" w14:textId="77777777" w:rsidR="00B31DD2" w:rsidRDefault="00B31DD2" w:rsidP="00B31DD2">
      <w:pPr>
        <w:spacing w:line="216" w:lineRule="auto"/>
        <w:ind w:left="360" w:hanging="360"/>
        <w:rPr>
          <w:rFonts w:eastAsiaTheme="minorEastAsia"/>
          <w:color w:val="000000" w:themeColor="text1"/>
          <w:kern w:val="24"/>
        </w:rPr>
      </w:pPr>
      <w:r>
        <w:rPr>
          <w:rFonts w:eastAsiaTheme="minorEastAsia"/>
          <w:color w:val="000000" w:themeColor="text1"/>
          <w:kern w:val="24"/>
        </w:rPr>
        <w:t xml:space="preserve">   </w:t>
      </w:r>
    </w:p>
    <w:p w14:paraId="5E9C2B45" w14:textId="77777777" w:rsidR="00B31DD2" w:rsidRDefault="00B31DD2" w:rsidP="00B31DD2">
      <w:pPr>
        <w:spacing w:line="216" w:lineRule="auto"/>
        <w:ind w:left="360" w:hanging="360"/>
        <w:rPr>
          <w:rFonts w:eastAsiaTheme="minorEastAsia"/>
          <w:color w:val="000000" w:themeColor="text1"/>
          <w:kern w:val="24"/>
        </w:rPr>
      </w:pPr>
    </w:p>
    <w:p w14:paraId="2834EF01" w14:textId="77777777" w:rsidR="00B31DD2" w:rsidRPr="004F40E4" w:rsidRDefault="00B31DD2" w:rsidP="00B31DD2">
      <w:pPr>
        <w:spacing w:line="216" w:lineRule="auto"/>
        <w:ind w:left="360" w:hanging="360"/>
        <w:rPr>
          <w:kern w:val="0"/>
          <w:sz w:val="24"/>
          <w:szCs w:val="24"/>
        </w:rPr>
      </w:pPr>
      <w:r>
        <w:rPr>
          <w:rFonts w:eastAsiaTheme="minorEastAsia"/>
          <w:color w:val="000000" w:themeColor="text1"/>
          <w:kern w:val="24"/>
        </w:rPr>
        <w:t xml:space="preserve">  * Douche </w:t>
      </w:r>
      <w:proofErr w:type="spellStart"/>
      <w:r>
        <w:rPr>
          <w:rFonts w:eastAsiaTheme="minorEastAsia"/>
          <w:color w:val="000000" w:themeColor="text1"/>
          <w:kern w:val="24"/>
        </w:rPr>
        <w:t>kneippe</w:t>
      </w:r>
      <w:proofErr w:type="spellEnd"/>
      <w:r>
        <w:rPr>
          <w:rFonts w:eastAsiaTheme="minorEastAsia"/>
          <w:color w:val="000000" w:themeColor="text1"/>
          <w:kern w:val="24"/>
        </w:rPr>
        <w:t> : de 16,50 € à 17,00 €</w:t>
      </w:r>
      <w:r w:rsidRPr="004F40E4">
        <w:rPr>
          <w:rFonts w:eastAsiaTheme="minorEastAsia"/>
          <w:color w:val="000000" w:themeColor="text1"/>
          <w:kern w:val="24"/>
        </w:rPr>
        <w:tab/>
      </w:r>
      <w:r w:rsidRPr="004F40E4">
        <w:rPr>
          <w:rFonts w:eastAsiaTheme="minorEastAsia"/>
          <w:color w:val="000000" w:themeColor="text1"/>
          <w:kern w:val="24"/>
        </w:rPr>
        <w:tab/>
      </w:r>
      <w:r w:rsidRPr="004F40E4">
        <w:rPr>
          <w:rFonts w:eastAsiaTheme="minorEastAsia"/>
          <w:color w:val="000000" w:themeColor="text1"/>
          <w:kern w:val="24"/>
        </w:rPr>
        <w:tab/>
      </w:r>
    </w:p>
    <w:p w14:paraId="11C1B349" w14:textId="77777777" w:rsidR="00B31DD2" w:rsidRDefault="00B31DD2" w:rsidP="00B31DD2">
      <w:pPr>
        <w:spacing w:line="216" w:lineRule="auto"/>
        <w:ind w:left="360" w:hanging="360"/>
        <w:rPr>
          <w:rFonts w:eastAsiaTheme="minorEastAsia"/>
          <w:color w:val="000000" w:themeColor="text1"/>
          <w:kern w:val="24"/>
        </w:rPr>
      </w:pPr>
      <w:r w:rsidRPr="004F40E4">
        <w:rPr>
          <w:rFonts w:eastAsiaTheme="minorEastAsia"/>
          <w:color w:val="000000" w:themeColor="text1"/>
          <w:kern w:val="24"/>
        </w:rPr>
        <w:t xml:space="preserve">     * </w:t>
      </w:r>
      <w:proofErr w:type="spellStart"/>
      <w:r w:rsidRPr="004F40E4">
        <w:rPr>
          <w:rFonts w:eastAsiaTheme="minorEastAsia"/>
          <w:color w:val="000000" w:themeColor="text1"/>
          <w:kern w:val="24"/>
        </w:rPr>
        <w:t>Thalaxion</w:t>
      </w:r>
      <w:proofErr w:type="spellEnd"/>
      <w:r w:rsidRPr="004F40E4">
        <w:rPr>
          <w:rFonts w:eastAsiaTheme="minorEastAsia"/>
          <w:color w:val="000000" w:themeColor="text1"/>
          <w:kern w:val="24"/>
        </w:rPr>
        <w:t xml:space="preserve"> bras : de 15,50 €</w:t>
      </w:r>
      <w:r w:rsidRPr="004F40E4">
        <w:rPr>
          <w:rFonts w:eastAsiaTheme="minorEastAsia"/>
          <w:color w:val="000000" w:themeColor="text1"/>
          <w:kern w:val="24"/>
        </w:rPr>
        <w:tab/>
        <w:t>à 16,00 €</w:t>
      </w:r>
    </w:p>
    <w:p w14:paraId="4F07BAA8" w14:textId="77777777" w:rsidR="00B31DD2" w:rsidRDefault="00B31DD2" w:rsidP="00B31DD2">
      <w:pPr>
        <w:spacing w:line="216" w:lineRule="auto"/>
        <w:ind w:left="360" w:hanging="360"/>
        <w:rPr>
          <w:rFonts w:eastAsiaTheme="minorEastAsia"/>
          <w:color w:val="FF0000"/>
          <w:kern w:val="24"/>
        </w:rPr>
      </w:pPr>
      <w:r>
        <w:rPr>
          <w:rFonts w:eastAsiaTheme="minorEastAsia"/>
          <w:color w:val="000000" w:themeColor="text1"/>
          <w:kern w:val="24"/>
        </w:rPr>
        <w:t xml:space="preserve">     * Bain vapeur : de 16,50 € à 17,00 €</w:t>
      </w:r>
      <w:r w:rsidRPr="004F40E4">
        <w:rPr>
          <w:rFonts w:eastAsiaTheme="minorEastAsia"/>
          <w:color w:val="000000" w:themeColor="text1"/>
          <w:kern w:val="24"/>
        </w:rPr>
        <w:tab/>
      </w:r>
      <w:r w:rsidRPr="004F40E4">
        <w:rPr>
          <w:rFonts w:eastAsiaTheme="minorEastAsia"/>
          <w:color w:val="000000" w:themeColor="text1"/>
          <w:kern w:val="24"/>
        </w:rPr>
        <w:tab/>
      </w:r>
      <w:r w:rsidRPr="004F40E4">
        <w:rPr>
          <w:rFonts w:eastAsiaTheme="minorEastAsia"/>
          <w:color w:val="000000" w:themeColor="text1"/>
          <w:kern w:val="24"/>
        </w:rPr>
        <w:tab/>
        <w:t xml:space="preserve">  </w:t>
      </w:r>
      <w:r w:rsidRPr="004F40E4">
        <w:rPr>
          <w:rFonts w:eastAsiaTheme="minorEastAsia"/>
          <w:color w:val="000000"/>
          <w:kern w:val="24"/>
        </w:rPr>
        <w:t xml:space="preserve">                        </w:t>
      </w:r>
      <w:r w:rsidRPr="004F40E4">
        <w:rPr>
          <w:rFonts w:eastAsiaTheme="minorEastAsia"/>
          <w:color w:val="000000" w:themeColor="text1"/>
          <w:kern w:val="24"/>
        </w:rPr>
        <w:t xml:space="preserve"> </w:t>
      </w:r>
      <w:r w:rsidRPr="004F40E4">
        <w:rPr>
          <w:rFonts w:eastAsiaTheme="minorEastAsia"/>
          <w:color w:val="FF0000"/>
          <w:kern w:val="24"/>
        </w:rPr>
        <w:t xml:space="preserve">                                                                                            </w:t>
      </w:r>
    </w:p>
    <w:p w14:paraId="76908F47" w14:textId="77777777" w:rsidR="00B31DD2" w:rsidRPr="004D694C" w:rsidRDefault="00B31DD2" w:rsidP="00B31DD2">
      <w:pPr>
        <w:spacing w:line="216" w:lineRule="auto"/>
        <w:ind w:left="360" w:hanging="360"/>
        <w:rPr>
          <w:rFonts w:eastAsiaTheme="minorEastAsia"/>
          <w:color w:val="000000" w:themeColor="text1"/>
          <w:kern w:val="24"/>
        </w:rPr>
      </w:pPr>
      <w:r>
        <w:rPr>
          <w:rFonts w:eastAsiaTheme="minorEastAsia"/>
          <w:color w:val="FF0000"/>
          <w:kern w:val="24"/>
        </w:rPr>
        <w:t xml:space="preserve">     </w:t>
      </w:r>
      <w:r w:rsidRPr="004F40E4">
        <w:rPr>
          <w:rFonts w:eastAsiaTheme="minorEastAsia"/>
          <w:color w:val="000000"/>
          <w:kern w:val="24"/>
        </w:rPr>
        <w:t xml:space="preserve">* Cataplasme applications multiples (3 maxi) : </w:t>
      </w:r>
      <w:r w:rsidRPr="004F40E4">
        <w:rPr>
          <w:rFonts w:eastAsiaTheme="minorEastAsia"/>
          <w:color w:val="000000" w:themeColor="text1"/>
          <w:kern w:val="24"/>
        </w:rPr>
        <w:t xml:space="preserve">22,00 €       </w:t>
      </w:r>
      <w:r w:rsidRPr="004F40E4">
        <w:rPr>
          <w:rFonts w:eastAsiaTheme="minorEastAsia"/>
          <w:color w:val="000000"/>
          <w:kern w:val="24"/>
        </w:rPr>
        <w:tab/>
      </w:r>
      <w:r w:rsidRPr="004F40E4">
        <w:rPr>
          <w:rFonts w:eastAsiaTheme="minorEastAsia"/>
          <w:color w:val="000000"/>
          <w:kern w:val="24"/>
        </w:rPr>
        <w:tab/>
      </w:r>
      <w:r w:rsidRPr="004F40E4">
        <w:rPr>
          <w:rFonts w:eastAsiaTheme="minorEastAsia"/>
          <w:color w:val="000000"/>
          <w:kern w:val="24"/>
        </w:rPr>
        <w:tab/>
        <w:t xml:space="preserve">    </w:t>
      </w:r>
    </w:p>
    <w:p w14:paraId="22D5853D" w14:textId="77777777" w:rsidR="00B31DD2" w:rsidRDefault="00B31DD2" w:rsidP="00B31DD2">
      <w:pPr>
        <w:spacing w:line="216" w:lineRule="auto"/>
        <w:ind w:left="360" w:hanging="360"/>
        <w:rPr>
          <w:rFonts w:eastAsiaTheme="minorEastAsia"/>
          <w:color w:val="000000"/>
          <w:kern w:val="24"/>
        </w:rPr>
      </w:pPr>
      <w:r>
        <w:rPr>
          <w:rFonts w:eastAsiaTheme="minorEastAsia"/>
          <w:color w:val="000000"/>
          <w:kern w:val="24"/>
        </w:rPr>
        <w:t xml:space="preserve">     * Etuve locale dos : 15,00 € (inchangé)</w:t>
      </w:r>
    </w:p>
    <w:p w14:paraId="7465451B" w14:textId="77777777" w:rsidR="00B31DD2" w:rsidRPr="004F40E4" w:rsidRDefault="00B31DD2" w:rsidP="00B31DD2">
      <w:pPr>
        <w:spacing w:line="216" w:lineRule="auto"/>
        <w:ind w:left="360" w:hanging="360"/>
        <w:rPr>
          <w:kern w:val="0"/>
          <w:sz w:val="24"/>
          <w:szCs w:val="24"/>
        </w:rPr>
      </w:pPr>
      <w:r>
        <w:rPr>
          <w:rFonts w:eastAsiaTheme="minorEastAsia"/>
          <w:color w:val="000000"/>
          <w:kern w:val="24"/>
        </w:rPr>
        <w:t xml:space="preserve">     </w:t>
      </w:r>
      <w:r w:rsidRPr="004F40E4">
        <w:rPr>
          <w:rFonts w:eastAsiaTheme="minorEastAsia"/>
          <w:color w:val="000000"/>
          <w:kern w:val="24"/>
        </w:rPr>
        <w:t xml:space="preserve">* Etuve locale mains-pieds : </w:t>
      </w:r>
      <w:r w:rsidRPr="004F40E4">
        <w:rPr>
          <w:rFonts w:eastAsiaTheme="minorEastAsia"/>
          <w:color w:val="000000" w:themeColor="text1"/>
          <w:kern w:val="24"/>
        </w:rPr>
        <w:t xml:space="preserve">11,00 € (inchangé) </w:t>
      </w:r>
      <w:r w:rsidRPr="004F40E4">
        <w:rPr>
          <w:rFonts w:eastAsiaTheme="minorEastAsia"/>
          <w:color w:val="000000"/>
          <w:kern w:val="24"/>
        </w:rPr>
        <w:tab/>
        <w:t xml:space="preserve">       </w:t>
      </w:r>
      <w:r w:rsidRPr="004F40E4">
        <w:rPr>
          <w:rFonts w:eastAsiaTheme="minorEastAsia"/>
          <w:color w:val="000000"/>
          <w:kern w:val="24"/>
        </w:rPr>
        <w:tab/>
      </w:r>
      <w:r w:rsidRPr="004F40E4">
        <w:rPr>
          <w:rFonts w:eastAsiaTheme="minorEastAsia"/>
          <w:color w:val="000000"/>
          <w:kern w:val="24"/>
        </w:rPr>
        <w:tab/>
      </w:r>
    </w:p>
    <w:p w14:paraId="6C1915BE" w14:textId="77777777" w:rsidR="00B31DD2" w:rsidRDefault="00B31DD2" w:rsidP="00B31DD2">
      <w:pPr>
        <w:spacing w:line="216" w:lineRule="auto"/>
        <w:ind w:left="360" w:hanging="360"/>
        <w:rPr>
          <w:rFonts w:eastAsiaTheme="minorEastAsia"/>
          <w:color w:val="000000"/>
          <w:kern w:val="24"/>
        </w:rPr>
      </w:pPr>
      <w:r w:rsidRPr="004F40E4">
        <w:rPr>
          <w:rFonts w:eastAsiaTheme="minorEastAsia"/>
          <w:color w:val="000000"/>
          <w:kern w:val="24"/>
        </w:rPr>
        <w:t xml:space="preserve">     </w:t>
      </w:r>
      <w:r>
        <w:rPr>
          <w:rFonts w:eastAsiaTheme="minorEastAsia"/>
          <w:color w:val="000000"/>
          <w:kern w:val="24"/>
        </w:rPr>
        <w:t>* Couloir de marche (11,00 € (inchangé)</w:t>
      </w:r>
    </w:p>
    <w:p w14:paraId="1963FA75" w14:textId="77777777" w:rsidR="00B31DD2" w:rsidRPr="00B6083E" w:rsidRDefault="00B31DD2" w:rsidP="00B31DD2">
      <w:pPr>
        <w:spacing w:line="216" w:lineRule="auto"/>
        <w:ind w:left="360" w:hanging="360"/>
        <w:rPr>
          <w:kern w:val="0"/>
          <w:sz w:val="24"/>
          <w:szCs w:val="24"/>
        </w:rPr>
      </w:pPr>
      <w:r>
        <w:rPr>
          <w:rFonts w:eastAsiaTheme="minorEastAsia"/>
          <w:color w:val="000000"/>
          <w:kern w:val="24"/>
        </w:rPr>
        <w:t xml:space="preserve">     </w:t>
      </w:r>
      <w:r w:rsidRPr="004F40E4">
        <w:rPr>
          <w:rFonts w:eastAsiaTheme="minorEastAsia"/>
          <w:color w:val="000000"/>
          <w:kern w:val="24"/>
        </w:rPr>
        <w:t xml:space="preserve">* Piscine de mobilisation : </w:t>
      </w:r>
      <w:r w:rsidRPr="004F40E4">
        <w:rPr>
          <w:rFonts w:eastAsiaTheme="minorEastAsia"/>
          <w:color w:val="000000" w:themeColor="text1"/>
          <w:kern w:val="24"/>
        </w:rPr>
        <w:t xml:space="preserve">18 €                           </w:t>
      </w:r>
      <w:r w:rsidRPr="004F40E4">
        <w:rPr>
          <w:rFonts w:eastAsiaTheme="minorEastAsia"/>
          <w:color w:val="000000"/>
          <w:kern w:val="24"/>
        </w:rPr>
        <w:tab/>
      </w:r>
      <w:r w:rsidRPr="004F40E4">
        <w:rPr>
          <w:rFonts w:eastAsiaTheme="minorEastAsia"/>
          <w:color w:val="000000"/>
          <w:kern w:val="24"/>
        </w:rPr>
        <w:tab/>
      </w:r>
      <w:r w:rsidRPr="004F40E4">
        <w:rPr>
          <w:rFonts w:eastAsiaTheme="minorEastAsia"/>
          <w:color w:val="000000"/>
          <w:kern w:val="24"/>
        </w:rPr>
        <w:tab/>
      </w:r>
      <w:r w:rsidRPr="004F40E4">
        <w:rPr>
          <w:rFonts w:eastAsiaTheme="minorEastAsia"/>
          <w:color w:val="FF0000"/>
          <w:kern w:val="24"/>
        </w:rPr>
        <w:t xml:space="preserve">          </w:t>
      </w:r>
      <w:r w:rsidRPr="004F40E4">
        <w:rPr>
          <w:rFonts w:eastAsiaTheme="minorEastAsia"/>
          <w:color w:val="000000"/>
          <w:kern w:val="24"/>
        </w:rPr>
        <w:tab/>
        <w:t xml:space="preserve">                    </w:t>
      </w:r>
    </w:p>
    <w:p w14:paraId="2B8C2BA7" w14:textId="77777777" w:rsidR="00B31DD2" w:rsidRDefault="00B31DD2" w:rsidP="00B31DD2">
      <w:pPr>
        <w:spacing w:line="216" w:lineRule="auto"/>
        <w:ind w:left="360" w:hanging="360"/>
        <w:rPr>
          <w:kern w:val="0"/>
          <w:sz w:val="24"/>
          <w:szCs w:val="24"/>
        </w:rPr>
      </w:pPr>
      <w:r>
        <w:rPr>
          <w:rFonts w:eastAsiaTheme="minorEastAsia"/>
          <w:color w:val="000000"/>
          <w:kern w:val="24"/>
        </w:rPr>
        <w:t xml:space="preserve">     </w:t>
      </w:r>
      <w:r w:rsidRPr="004F40E4">
        <w:rPr>
          <w:rFonts w:eastAsiaTheme="minorEastAsia" w:hAnsi="Calibri"/>
          <w:color w:val="000000"/>
          <w:kern w:val="24"/>
        </w:rPr>
        <w:t xml:space="preserve">* </w:t>
      </w:r>
      <w:r w:rsidRPr="004F40E4">
        <w:rPr>
          <w:rFonts w:eastAsiaTheme="minorEastAsia"/>
          <w:color w:val="000000"/>
          <w:kern w:val="24"/>
        </w:rPr>
        <w:t>Soin compresse : de 14,00 €</w:t>
      </w:r>
    </w:p>
    <w:p w14:paraId="3B7374A5" w14:textId="77777777" w:rsidR="00B31DD2" w:rsidRPr="00332C47" w:rsidRDefault="00B31DD2" w:rsidP="00B31DD2">
      <w:pPr>
        <w:pStyle w:val="NormalWeb"/>
        <w:overflowPunct w:val="0"/>
        <w:spacing w:before="200" w:beforeAutospacing="0" w:after="0" w:afterAutospacing="0" w:line="216" w:lineRule="auto"/>
      </w:pPr>
      <w:r>
        <w:rPr>
          <w:rFonts w:eastAsiaTheme="minorEastAsia"/>
          <w:b/>
          <w:bCs/>
          <w:i/>
          <w:iCs/>
          <w:kern w:val="24"/>
        </w:rPr>
        <w:t xml:space="preserve">   </w:t>
      </w:r>
      <w:r w:rsidRPr="00332C47">
        <w:rPr>
          <w:rFonts w:eastAsiaTheme="minorEastAsia"/>
          <w:b/>
          <w:bCs/>
          <w:i/>
          <w:iCs/>
          <w:kern w:val="24"/>
          <w:u w:val="single"/>
        </w:rPr>
        <w:t>2) Séjours de remise en santé</w:t>
      </w:r>
    </w:p>
    <w:p w14:paraId="574EA2A6" w14:textId="77777777" w:rsidR="00B31DD2" w:rsidRPr="00A6503A" w:rsidRDefault="00B31DD2" w:rsidP="00B31DD2">
      <w:pPr>
        <w:pStyle w:val="NormalWeb"/>
        <w:overflowPunct w:val="0"/>
        <w:spacing w:before="0" w:beforeAutospacing="0" w:after="0" w:afterAutospacing="0" w:line="216" w:lineRule="auto"/>
        <w:ind w:hanging="360"/>
      </w:pPr>
      <w:r>
        <w:rPr>
          <w:rFonts w:eastAsiaTheme="minorEastAsia"/>
          <w:color w:val="000000"/>
          <w:kern w:val="24"/>
        </w:rPr>
        <w:t xml:space="preserve">         </w:t>
      </w:r>
      <w:r w:rsidRPr="00A6503A">
        <w:rPr>
          <w:rFonts w:eastAsiaTheme="minorEastAsia"/>
          <w:color w:val="000000"/>
          <w:kern w:val="24"/>
        </w:rPr>
        <w:t xml:space="preserve">* </w:t>
      </w:r>
      <w:r w:rsidRPr="00A6503A">
        <w:rPr>
          <w:rFonts w:eastAsiaTheme="minorEastAsia"/>
          <w:color w:val="000000" w:themeColor="text1"/>
          <w:kern w:val="24"/>
        </w:rPr>
        <w:t>Forfait jambes légères</w:t>
      </w:r>
      <w:r w:rsidRPr="00A6503A">
        <w:rPr>
          <w:rFonts w:eastAsiaTheme="minorEastAsia"/>
          <w:color w:val="FF0000"/>
          <w:kern w:val="24"/>
        </w:rPr>
        <w:t xml:space="preserve"> </w:t>
      </w:r>
      <w:r w:rsidRPr="00A6503A">
        <w:rPr>
          <w:rFonts w:eastAsiaTheme="minorEastAsia"/>
          <w:color w:val="000000" w:themeColor="text1"/>
          <w:kern w:val="24"/>
        </w:rPr>
        <w:t>: 379 €</w:t>
      </w:r>
      <w:r w:rsidRPr="00A6503A">
        <w:rPr>
          <w:rFonts w:eastAsiaTheme="minorEastAsia"/>
          <w:color w:val="FF0000"/>
          <w:kern w:val="24"/>
        </w:rPr>
        <w:t xml:space="preserve"> </w:t>
      </w:r>
    </w:p>
    <w:p w14:paraId="7EC2A9CB" w14:textId="77777777" w:rsidR="00B31DD2" w:rsidRDefault="00B31DD2" w:rsidP="00B31DD2">
      <w:pPr>
        <w:pStyle w:val="NormalWeb"/>
        <w:overflowPunct w:val="0"/>
        <w:spacing w:before="0" w:beforeAutospacing="0" w:after="0" w:afterAutospacing="0" w:line="216" w:lineRule="auto"/>
        <w:ind w:hanging="360"/>
        <w:rPr>
          <w:rFonts w:eastAsiaTheme="minorEastAsia"/>
          <w:color w:val="000000" w:themeColor="text1"/>
          <w:kern w:val="24"/>
        </w:rPr>
      </w:pPr>
      <w:r>
        <w:rPr>
          <w:rFonts w:eastAsiaTheme="minorEastAsia"/>
          <w:color w:val="000000"/>
          <w:kern w:val="24"/>
        </w:rPr>
        <w:t xml:space="preserve">         </w:t>
      </w:r>
      <w:r w:rsidRPr="00A6503A">
        <w:rPr>
          <w:rFonts w:eastAsiaTheme="minorEastAsia"/>
          <w:color w:val="000000"/>
          <w:kern w:val="24"/>
        </w:rPr>
        <w:t xml:space="preserve">* </w:t>
      </w:r>
      <w:r w:rsidRPr="00A6503A">
        <w:rPr>
          <w:rFonts w:eastAsiaTheme="minorEastAsia"/>
          <w:color w:val="000000" w:themeColor="text1"/>
          <w:kern w:val="24"/>
        </w:rPr>
        <w:t>Soins du Dos : 339 € (24 soins thermaux)</w:t>
      </w:r>
    </w:p>
    <w:p w14:paraId="0DD99619" w14:textId="77777777" w:rsidR="002E18C9" w:rsidRDefault="00B31DD2" w:rsidP="00B31DD2">
      <w:pPr>
        <w:pStyle w:val="NormalWeb"/>
        <w:overflowPunct w:val="0"/>
        <w:spacing w:before="0" w:beforeAutospacing="0" w:after="0" w:afterAutospacing="0" w:line="216" w:lineRule="auto"/>
        <w:ind w:hanging="360"/>
        <w:rPr>
          <w:rFonts w:eastAsiaTheme="minorEastAsia"/>
          <w:color w:val="000000"/>
          <w:kern w:val="24"/>
        </w:rPr>
      </w:pPr>
      <w:r>
        <w:rPr>
          <w:rFonts w:eastAsiaTheme="minorEastAsia"/>
          <w:color w:val="000000"/>
          <w:kern w:val="24"/>
        </w:rPr>
        <w:lastRenderedPageBreak/>
        <w:t xml:space="preserve">       </w:t>
      </w:r>
    </w:p>
    <w:p w14:paraId="0CF8DBBE" w14:textId="3F0645CA" w:rsidR="00B31DD2" w:rsidRDefault="002E18C9" w:rsidP="00B31DD2">
      <w:pPr>
        <w:pStyle w:val="NormalWeb"/>
        <w:overflowPunct w:val="0"/>
        <w:spacing w:before="0" w:beforeAutospacing="0" w:after="0" w:afterAutospacing="0" w:line="216" w:lineRule="auto"/>
        <w:ind w:hanging="360"/>
        <w:rPr>
          <w:rFonts w:eastAsiaTheme="minorEastAsia"/>
          <w:color w:val="000000"/>
          <w:kern w:val="24"/>
        </w:rPr>
      </w:pPr>
      <w:r>
        <w:rPr>
          <w:rFonts w:eastAsiaTheme="minorEastAsia"/>
          <w:color w:val="000000"/>
          <w:kern w:val="24"/>
        </w:rPr>
        <w:t xml:space="preserve">       </w:t>
      </w:r>
      <w:r w:rsidR="00B31DD2">
        <w:rPr>
          <w:rFonts w:eastAsiaTheme="minorEastAsia"/>
          <w:color w:val="000000"/>
          <w:kern w:val="24"/>
        </w:rPr>
        <w:t xml:space="preserve">  </w:t>
      </w:r>
      <w:r w:rsidR="00B31DD2" w:rsidRPr="00A6503A">
        <w:rPr>
          <w:rFonts w:eastAsiaTheme="minorEastAsia"/>
          <w:color w:val="000000"/>
          <w:kern w:val="24"/>
        </w:rPr>
        <w:t xml:space="preserve">* Formule Découverte : de 51 € à 59 € par jour (4 soins par jour de 1 à 6 </w:t>
      </w:r>
      <w:r w:rsidR="00B31DD2">
        <w:rPr>
          <w:rFonts w:eastAsiaTheme="minorEastAsia"/>
          <w:color w:val="000000"/>
          <w:kern w:val="24"/>
        </w:rPr>
        <w:t xml:space="preserve">   </w:t>
      </w:r>
    </w:p>
    <w:p w14:paraId="4212B967" w14:textId="77777777" w:rsidR="00B31DD2" w:rsidRPr="00A6503A" w:rsidRDefault="00B31DD2" w:rsidP="00B31DD2">
      <w:pPr>
        <w:pStyle w:val="NormalWeb"/>
        <w:overflowPunct w:val="0"/>
        <w:spacing w:before="0" w:beforeAutospacing="0" w:after="0" w:afterAutospacing="0" w:line="216" w:lineRule="auto"/>
        <w:ind w:hanging="360"/>
      </w:pPr>
      <w:r>
        <w:rPr>
          <w:rFonts w:eastAsiaTheme="minorEastAsia"/>
          <w:color w:val="000000"/>
          <w:kern w:val="24"/>
        </w:rPr>
        <w:t xml:space="preserve">           </w:t>
      </w:r>
      <w:proofErr w:type="gramStart"/>
      <w:r w:rsidRPr="00A6503A">
        <w:rPr>
          <w:rFonts w:eastAsiaTheme="minorEastAsia"/>
          <w:color w:val="000000"/>
          <w:kern w:val="24"/>
        </w:rPr>
        <w:t>jours</w:t>
      </w:r>
      <w:proofErr w:type="gramEnd"/>
      <w:r w:rsidRPr="00A6503A">
        <w:rPr>
          <w:rFonts w:eastAsiaTheme="minorEastAsia"/>
          <w:color w:val="000000"/>
          <w:kern w:val="24"/>
        </w:rPr>
        <w:t>) </w:t>
      </w:r>
    </w:p>
    <w:p w14:paraId="635F72CB" w14:textId="77777777" w:rsidR="00B31DD2" w:rsidRPr="00A6503A" w:rsidRDefault="00B31DD2" w:rsidP="00B31DD2">
      <w:pPr>
        <w:pStyle w:val="NormalWeb"/>
        <w:spacing w:before="0" w:beforeAutospacing="0" w:after="0" w:afterAutospacing="0" w:line="216" w:lineRule="auto"/>
      </w:pPr>
      <w:r>
        <w:rPr>
          <w:rFonts w:eastAsiaTheme="minorEastAsia"/>
          <w:color w:val="000000"/>
          <w:kern w:val="24"/>
        </w:rPr>
        <w:t xml:space="preserve">   </w:t>
      </w:r>
      <w:r w:rsidRPr="00A6503A">
        <w:rPr>
          <w:rFonts w:eastAsiaTheme="minorEastAsia"/>
          <w:color w:val="000000"/>
          <w:kern w:val="24"/>
        </w:rPr>
        <w:t xml:space="preserve">* Forfait </w:t>
      </w:r>
      <w:proofErr w:type="spellStart"/>
      <w:proofErr w:type="gramStart"/>
      <w:r w:rsidRPr="00A6503A">
        <w:rPr>
          <w:rFonts w:eastAsiaTheme="minorEastAsia"/>
          <w:color w:val="000000"/>
          <w:kern w:val="24"/>
        </w:rPr>
        <w:t>Fybromyalgie</w:t>
      </w:r>
      <w:proofErr w:type="spellEnd"/>
      <w:r w:rsidRPr="00A6503A">
        <w:rPr>
          <w:rFonts w:eastAsiaTheme="minorEastAsia"/>
          <w:color w:val="000000"/>
          <w:kern w:val="24"/>
        </w:rPr>
        <w:t>:</w:t>
      </w:r>
      <w:proofErr w:type="gramEnd"/>
      <w:r w:rsidRPr="00A6503A">
        <w:rPr>
          <w:rFonts w:eastAsiaTheme="minorEastAsia"/>
          <w:color w:val="000000"/>
          <w:kern w:val="24"/>
        </w:rPr>
        <w:t xml:space="preserve"> de 327 € à </w:t>
      </w:r>
      <w:r w:rsidRPr="00A6503A">
        <w:rPr>
          <w:rFonts w:eastAsiaTheme="minorEastAsia"/>
          <w:color w:val="000000" w:themeColor="text1"/>
          <w:kern w:val="24"/>
        </w:rPr>
        <w:t>349 € (24 soins thermaux)</w:t>
      </w:r>
      <w:r w:rsidRPr="00A6503A">
        <w:rPr>
          <w:rFonts w:eastAsiaTheme="minorEastAsia"/>
          <w:color w:val="2F5496" w:themeColor="accent5" w:themeShade="BF"/>
          <w:kern w:val="24"/>
        </w:rPr>
        <w:t xml:space="preserve"> </w:t>
      </w:r>
      <w:r w:rsidRPr="00A6503A">
        <w:rPr>
          <w:rFonts w:eastAsiaTheme="minorEastAsia"/>
          <w:color w:val="2F5496" w:themeColor="accent5" w:themeShade="BF"/>
          <w:kern w:val="24"/>
        </w:rPr>
        <w:br/>
      </w:r>
      <w:r>
        <w:rPr>
          <w:rFonts w:eastAsiaTheme="minorEastAsia"/>
          <w:b/>
          <w:bCs/>
          <w:color w:val="000000" w:themeColor="text1"/>
          <w:kern w:val="24"/>
        </w:rPr>
        <w:t xml:space="preserve">   </w:t>
      </w:r>
      <w:r w:rsidRPr="00A6503A">
        <w:rPr>
          <w:rFonts w:eastAsiaTheme="minorEastAsia"/>
          <w:b/>
          <w:bCs/>
          <w:color w:val="000000" w:themeColor="text1"/>
          <w:kern w:val="24"/>
        </w:rPr>
        <w:t xml:space="preserve">* </w:t>
      </w:r>
      <w:r w:rsidRPr="00A6503A">
        <w:rPr>
          <w:rFonts w:eastAsiaTheme="minorEastAsia"/>
          <w:color w:val="000000" w:themeColor="text1"/>
          <w:kern w:val="24"/>
        </w:rPr>
        <w:t>Semaine «Liberté» : tarif modulable au choix du client</w:t>
      </w:r>
    </w:p>
    <w:p w14:paraId="5FC3AF6F" w14:textId="77777777" w:rsidR="00B31DD2" w:rsidRDefault="00B31DD2" w:rsidP="00B31DD2">
      <w:pPr>
        <w:pStyle w:val="NormalWeb"/>
        <w:spacing w:before="0" w:beforeAutospacing="0" w:after="0" w:afterAutospacing="0"/>
        <w:ind w:hanging="360"/>
        <w:rPr>
          <w:rFonts w:eastAsiaTheme="minorEastAsia"/>
          <w:color w:val="000000" w:themeColor="text1"/>
          <w:kern w:val="24"/>
        </w:rPr>
      </w:pPr>
      <w:r w:rsidRPr="00A6503A">
        <w:rPr>
          <w:rFonts w:eastAsiaTheme="minorEastAsia"/>
          <w:color w:val="000000" w:themeColor="text1"/>
          <w:kern w:val="24"/>
        </w:rPr>
        <w:t xml:space="preserve">    </w:t>
      </w:r>
      <w:r>
        <w:rPr>
          <w:rFonts w:eastAsiaTheme="minorEastAsia"/>
          <w:color w:val="000000" w:themeColor="text1"/>
          <w:kern w:val="24"/>
        </w:rPr>
        <w:t xml:space="preserve">        </w:t>
      </w:r>
      <w:r w:rsidRPr="00A6503A">
        <w:rPr>
          <w:rFonts w:eastAsiaTheme="minorEastAsia"/>
          <w:color w:val="000000" w:themeColor="text1"/>
          <w:kern w:val="24"/>
        </w:rPr>
        <w:t>- 309 € avec 24 soins thermaux à choisir parmi la gamme bain</w:t>
      </w:r>
      <w:r>
        <w:rPr>
          <w:rFonts w:eastAsiaTheme="minorEastAsia"/>
          <w:color w:val="000000" w:themeColor="text1"/>
          <w:kern w:val="24"/>
        </w:rPr>
        <w:t xml:space="preserve"> </w:t>
      </w:r>
    </w:p>
    <w:p w14:paraId="712E1F6C" w14:textId="77777777" w:rsidR="00B31DD2" w:rsidRDefault="00B31DD2" w:rsidP="00B31DD2">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 xml:space="preserve">       </w:t>
      </w:r>
      <w:proofErr w:type="spellStart"/>
      <w:proofErr w:type="gramStart"/>
      <w:r w:rsidRPr="00A6503A">
        <w:rPr>
          <w:rFonts w:eastAsiaTheme="minorEastAsia"/>
          <w:color w:val="000000" w:themeColor="text1"/>
          <w:kern w:val="24"/>
        </w:rPr>
        <w:t>hydromassant</w:t>
      </w:r>
      <w:proofErr w:type="spellEnd"/>
      <w:proofErr w:type="gramEnd"/>
      <w:r w:rsidRPr="00A6503A">
        <w:rPr>
          <w:rFonts w:eastAsiaTheme="minorEastAsia"/>
          <w:color w:val="000000" w:themeColor="text1"/>
          <w:kern w:val="24"/>
        </w:rPr>
        <w:t xml:space="preserve">, </w:t>
      </w:r>
      <w:proofErr w:type="spellStart"/>
      <w:r w:rsidRPr="00A6503A">
        <w:rPr>
          <w:rFonts w:eastAsiaTheme="minorEastAsia"/>
          <w:color w:val="000000" w:themeColor="text1"/>
          <w:kern w:val="24"/>
        </w:rPr>
        <w:t>aérobain</w:t>
      </w:r>
      <w:proofErr w:type="spellEnd"/>
      <w:r w:rsidRPr="00A6503A">
        <w:rPr>
          <w:rFonts w:eastAsiaTheme="minorEastAsia"/>
          <w:color w:val="000000" w:themeColor="text1"/>
          <w:kern w:val="24"/>
        </w:rPr>
        <w:t xml:space="preserve">, douche générale au jet, étuve locale dos, </w:t>
      </w:r>
      <w:r>
        <w:rPr>
          <w:rFonts w:eastAsiaTheme="minorEastAsia"/>
          <w:color w:val="000000" w:themeColor="text1"/>
          <w:kern w:val="24"/>
        </w:rPr>
        <w:t xml:space="preserve">  </w:t>
      </w:r>
    </w:p>
    <w:p w14:paraId="117853DE" w14:textId="77777777" w:rsidR="00B31DD2" w:rsidRPr="00A6503A" w:rsidRDefault="00B31DD2" w:rsidP="00B31DD2">
      <w:pPr>
        <w:pStyle w:val="NormalWeb"/>
        <w:spacing w:before="0" w:beforeAutospacing="0" w:after="0" w:afterAutospacing="0"/>
      </w:pPr>
      <w:r>
        <w:rPr>
          <w:rFonts w:eastAsiaTheme="minorEastAsia"/>
          <w:color w:val="000000" w:themeColor="text1"/>
          <w:kern w:val="24"/>
        </w:rPr>
        <w:t xml:space="preserve">      </w:t>
      </w:r>
      <w:proofErr w:type="gramStart"/>
      <w:r w:rsidRPr="00A6503A">
        <w:rPr>
          <w:rFonts w:eastAsiaTheme="minorEastAsia"/>
          <w:color w:val="000000" w:themeColor="text1"/>
          <w:kern w:val="24"/>
        </w:rPr>
        <w:t>douche</w:t>
      </w:r>
      <w:proofErr w:type="gramEnd"/>
      <w:r w:rsidRPr="00A6503A">
        <w:rPr>
          <w:rFonts w:eastAsiaTheme="minorEastAsia"/>
          <w:color w:val="000000" w:themeColor="text1"/>
          <w:kern w:val="24"/>
        </w:rPr>
        <w:t xml:space="preserve"> </w:t>
      </w:r>
      <w:proofErr w:type="spellStart"/>
      <w:r w:rsidRPr="00A6503A">
        <w:rPr>
          <w:rFonts w:eastAsiaTheme="minorEastAsia"/>
          <w:color w:val="000000" w:themeColor="text1"/>
          <w:kern w:val="24"/>
        </w:rPr>
        <w:t>kneipp</w:t>
      </w:r>
      <w:proofErr w:type="spellEnd"/>
      <w:r w:rsidRPr="00A6503A">
        <w:rPr>
          <w:rFonts w:eastAsiaTheme="minorEastAsia"/>
          <w:color w:val="000000" w:themeColor="text1"/>
          <w:kern w:val="24"/>
        </w:rPr>
        <w:t>, couloir de marche, compresse, piscine de mobilisation</w:t>
      </w:r>
    </w:p>
    <w:p w14:paraId="50363933" w14:textId="77777777" w:rsidR="00B31DD2" w:rsidRDefault="00B31DD2" w:rsidP="00B31DD2">
      <w:pPr>
        <w:pStyle w:val="NormalWeb"/>
        <w:spacing w:before="0" w:beforeAutospacing="0" w:after="0" w:afterAutospacing="0"/>
        <w:ind w:hanging="360"/>
        <w:rPr>
          <w:rFonts w:eastAsiaTheme="minorEastAsia"/>
          <w:color w:val="000000" w:themeColor="text1"/>
          <w:kern w:val="24"/>
        </w:rPr>
      </w:pPr>
      <w:r w:rsidRPr="00A6503A">
        <w:rPr>
          <w:rFonts w:eastAsiaTheme="minorEastAsia"/>
          <w:color w:val="000000" w:themeColor="text1"/>
          <w:kern w:val="24"/>
        </w:rPr>
        <w:t xml:space="preserve">    </w:t>
      </w:r>
      <w:r>
        <w:rPr>
          <w:rFonts w:eastAsiaTheme="minorEastAsia"/>
          <w:color w:val="000000" w:themeColor="text1"/>
          <w:kern w:val="24"/>
        </w:rPr>
        <w:t xml:space="preserve">       </w:t>
      </w:r>
      <w:r w:rsidRPr="00A6503A">
        <w:rPr>
          <w:rFonts w:eastAsiaTheme="minorEastAsia"/>
          <w:color w:val="000000" w:themeColor="text1"/>
          <w:kern w:val="24"/>
        </w:rPr>
        <w:t>- 389 € avec en option 1 activité individuelle et 2 activités en groupe</w:t>
      </w:r>
    </w:p>
    <w:p w14:paraId="4B3D334B" w14:textId="77777777" w:rsidR="00B31DD2" w:rsidRDefault="00B31DD2" w:rsidP="00B31DD2">
      <w:pPr>
        <w:pStyle w:val="NormalWeb"/>
        <w:spacing w:before="0" w:beforeAutospacing="0" w:after="0" w:afterAutospacing="0"/>
        <w:ind w:hanging="360"/>
        <w:rPr>
          <w:rFonts w:eastAsiaTheme="minorEastAsia"/>
          <w:color w:val="000000" w:themeColor="text1"/>
          <w:kern w:val="24"/>
        </w:rPr>
      </w:pPr>
    </w:p>
    <w:p w14:paraId="05E58EF4" w14:textId="77777777" w:rsidR="00B31DD2" w:rsidRPr="00E81C45" w:rsidRDefault="00B31DD2" w:rsidP="00B31DD2">
      <w:pPr>
        <w:pStyle w:val="NormalWeb"/>
        <w:spacing w:before="0" w:beforeAutospacing="0" w:after="0" w:afterAutospacing="0" w:line="216" w:lineRule="auto"/>
        <w:ind w:left="360" w:hanging="360"/>
        <w:rPr>
          <w:b/>
          <w:bCs/>
          <w:u w:val="single"/>
        </w:rPr>
      </w:pPr>
      <w:r w:rsidRPr="00E81C45">
        <w:rPr>
          <w:rFonts w:eastAsiaTheme="minorEastAsia"/>
          <w:b/>
          <w:bCs/>
          <w:kern w:val="24"/>
          <w:u w:val="single"/>
        </w:rPr>
        <w:t>CENTRE DE BIEN ETRE</w:t>
      </w:r>
    </w:p>
    <w:p w14:paraId="52A9DDC9" w14:textId="77777777" w:rsidR="00B31DD2" w:rsidRPr="00ED6D7D" w:rsidRDefault="00B31DD2" w:rsidP="00B31DD2">
      <w:pPr>
        <w:pStyle w:val="NormalWeb"/>
        <w:spacing w:before="0" w:beforeAutospacing="0" w:after="0" w:afterAutospacing="0"/>
        <w:ind w:left="360" w:hanging="360"/>
      </w:pPr>
      <w:r w:rsidRPr="00ED6D7D">
        <w:rPr>
          <w:rFonts w:eastAsiaTheme="minorEastAsia"/>
          <w:color w:val="000000" w:themeColor="text1"/>
          <w:kern w:val="24"/>
          <w:u w:val="single"/>
        </w:rPr>
        <w:t>SOTHYS – Visage</w:t>
      </w:r>
    </w:p>
    <w:p w14:paraId="59AE5C3B" w14:textId="77777777" w:rsidR="00B31DD2" w:rsidRPr="00ED6D7D" w:rsidRDefault="00B31DD2" w:rsidP="00B31DD2">
      <w:pPr>
        <w:pStyle w:val="NormalWeb"/>
        <w:spacing w:before="0" w:beforeAutospacing="0" w:after="0" w:afterAutospacing="0"/>
      </w:pPr>
      <w:r w:rsidRPr="00ED6D7D">
        <w:rPr>
          <w:rFonts w:eastAsiaTheme="minorEastAsia"/>
          <w:color w:val="000000" w:themeColor="text1"/>
          <w:kern w:val="24"/>
        </w:rPr>
        <w:t xml:space="preserve">Soin Secret de SOTHYS Visage 1h30 : 170,00 </w:t>
      </w:r>
      <w:r>
        <w:rPr>
          <w:rFonts w:eastAsiaTheme="minorEastAsia"/>
          <w:color w:val="000000" w:themeColor="text1"/>
          <w:kern w:val="24"/>
        </w:rPr>
        <w:t>€</w:t>
      </w:r>
    </w:p>
    <w:p w14:paraId="11153913" w14:textId="77777777" w:rsidR="00B31DD2" w:rsidRPr="00ED6D7D" w:rsidRDefault="00B31DD2" w:rsidP="00B31DD2">
      <w:pPr>
        <w:pStyle w:val="NormalWeb"/>
        <w:spacing w:before="0" w:beforeAutospacing="0" w:after="0" w:afterAutospacing="0"/>
        <w:ind w:left="360" w:hanging="360"/>
      </w:pPr>
      <w:r w:rsidRPr="00ED6D7D">
        <w:rPr>
          <w:rFonts w:eastAsiaTheme="minorEastAsia"/>
          <w:color w:val="000000" w:themeColor="text1"/>
          <w:kern w:val="24"/>
        </w:rPr>
        <w:t>Traitement capital jeunesse : 1h15 : 88,00 €</w:t>
      </w:r>
    </w:p>
    <w:p w14:paraId="763B481E" w14:textId="77777777" w:rsidR="00B31DD2" w:rsidRPr="00ED6D7D" w:rsidRDefault="00B31DD2" w:rsidP="00B31DD2">
      <w:pPr>
        <w:pStyle w:val="NormalWeb"/>
        <w:spacing w:before="0" w:beforeAutospacing="0" w:after="0" w:afterAutospacing="0"/>
        <w:ind w:left="360" w:hanging="360"/>
      </w:pPr>
      <w:r w:rsidRPr="00ED6D7D">
        <w:rPr>
          <w:rFonts w:eastAsiaTheme="minorEastAsia"/>
          <w:color w:val="000000" w:themeColor="text1"/>
          <w:kern w:val="24"/>
        </w:rPr>
        <w:t>Traitement détox 1h15 : 88,00 €</w:t>
      </w:r>
    </w:p>
    <w:p w14:paraId="5B4AAC45" w14:textId="77777777" w:rsidR="00B31DD2" w:rsidRPr="00ED6D7D" w:rsidRDefault="00B31DD2" w:rsidP="00B31DD2">
      <w:pPr>
        <w:pStyle w:val="NormalWeb"/>
        <w:spacing w:before="0" w:beforeAutospacing="0" w:after="0" w:afterAutospacing="0"/>
        <w:ind w:left="360" w:hanging="360"/>
      </w:pPr>
      <w:r w:rsidRPr="00ED6D7D">
        <w:rPr>
          <w:rFonts w:eastAsiaTheme="minorEastAsia"/>
          <w:color w:val="000000" w:themeColor="text1"/>
          <w:kern w:val="24"/>
        </w:rPr>
        <w:t>Traitement hydratant 1h15 : 88,00 €</w:t>
      </w:r>
    </w:p>
    <w:p w14:paraId="5ABFB931" w14:textId="77777777" w:rsidR="00B31DD2" w:rsidRPr="00ED6D7D" w:rsidRDefault="00B31DD2" w:rsidP="00B31DD2">
      <w:pPr>
        <w:pStyle w:val="NormalWeb"/>
        <w:spacing w:before="0" w:beforeAutospacing="0" w:after="0" w:afterAutospacing="0"/>
        <w:ind w:left="360" w:hanging="360"/>
      </w:pPr>
      <w:r w:rsidRPr="00ED6D7D">
        <w:rPr>
          <w:rFonts w:eastAsiaTheme="minorEastAsia"/>
          <w:color w:val="000000" w:themeColor="text1"/>
          <w:kern w:val="24"/>
        </w:rPr>
        <w:t>Soin fondamental/homme 60min : 60,00 €</w:t>
      </w:r>
    </w:p>
    <w:p w14:paraId="08307CBF" w14:textId="77777777" w:rsidR="00B31DD2" w:rsidRPr="00ED6D7D" w:rsidRDefault="00B31DD2" w:rsidP="00B31DD2">
      <w:pPr>
        <w:pStyle w:val="NormalWeb"/>
        <w:spacing w:before="0" w:beforeAutospacing="0" w:after="0" w:afterAutospacing="0"/>
        <w:ind w:left="360" w:hanging="360"/>
      </w:pPr>
      <w:r w:rsidRPr="00ED6D7D">
        <w:rPr>
          <w:rFonts w:eastAsiaTheme="minorEastAsia"/>
          <w:color w:val="000000" w:themeColor="text1"/>
          <w:kern w:val="24"/>
        </w:rPr>
        <w:t>Soin Eclair fraîcheur Organics 30min : 50,00 €</w:t>
      </w:r>
    </w:p>
    <w:p w14:paraId="472E6D19" w14:textId="77777777" w:rsidR="00B31DD2" w:rsidRPr="00ED6D7D" w:rsidRDefault="00B31DD2" w:rsidP="00B31DD2">
      <w:pPr>
        <w:pStyle w:val="NormalWeb"/>
        <w:spacing w:before="0" w:beforeAutospacing="0" w:after="0" w:afterAutospacing="0"/>
        <w:ind w:left="360" w:hanging="360"/>
      </w:pPr>
      <w:r w:rsidRPr="00ED6D7D">
        <w:rPr>
          <w:rFonts w:eastAsiaTheme="minorEastAsia"/>
          <w:color w:val="000000" w:themeColor="text1"/>
          <w:kern w:val="24"/>
        </w:rPr>
        <w:t>Soin visage éclat 30min : 40,00 €</w:t>
      </w:r>
    </w:p>
    <w:p w14:paraId="5B1C3D62" w14:textId="77777777" w:rsidR="00B31DD2" w:rsidRPr="00AD3E22" w:rsidRDefault="00B31DD2" w:rsidP="00B31DD2">
      <w:pPr>
        <w:pStyle w:val="NormalWeb"/>
        <w:spacing w:before="0" w:beforeAutospacing="0" w:after="0" w:afterAutospacing="0"/>
        <w:ind w:left="360" w:hanging="360"/>
      </w:pPr>
      <w:r w:rsidRPr="00AD3E22">
        <w:rPr>
          <w:rFonts w:eastAsiaTheme="minorEastAsia"/>
          <w:color w:val="000000" w:themeColor="text1"/>
          <w:kern w:val="24"/>
          <w:u w:val="single"/>
        </w:rPr>
        <w:t>BIEN-ETRE – Enfant et ado</w:t>
      </w:r>
    </w:p>
    <w:p w14:paraId="656BC89E" w14:textId="77777777" w:rsidR="00B31DD2" w:rsidRPr="00AD3E22" w:rsidRDefault="00B31DD2" w:rsidP="00B31DD2">
      <w:pPr>
        <w:pStyle w:val="NormalWeb"/>
        <w:spacing w:before="0" w:beforeAutospacing="0" w:after="0" w:afterAutospacing="0"/>
        <w:ind w:left="360" w:hanging="360"/>
      </w:pPr>
      <w:r w:rsidRPr="00AD3E22">
        <w:rPr>
          <w:rFonts w:eastAsiaTheme="minorEastAsia"/>
          <w:color w:val="000000" w:themeColor="text1"/>
          <w:kern w:val="24"/>
        </w:rPr>
        <w:t>Modelage dos ou mains ou visage (à partir de 8 ans) 15min : 15,00 €</w:t>
      </w:r>
    </w:p>
    <w:p w14:paraId="72FC4470" w14:textId="77777777" w:rsidR="00B31DD2" w:rsidRPr="00AD3E22" w:rsidRDefault="00B31DD2" w:rsidP="00B31DD2">
      <w:pPr>
        <w:pStyle w:val="NormalWeb"/>
        <w:spacing w:before="0" w:beforeAutospacing="0" w:after="0" w:afterAutospacing="0"/>
        <w:ind w:left="360" w:hanging="360"/>
      </w:pPr>
      <w:r w:rsidRPr="00AD3E22">
        <w:rPr>
          <w:rFonts w:eastAsiaTheme="minorEastAsia"/>
          <w:color w:val="000000" w:themeColor="text1"/>
          <w:kern w:val="24"/>
        </w:rPr>
        <w:t>Soin visage ado (13 à 18 ans) 60min : 60,00 €</w:t>
      </w:r>
    </w:p>
    <w:p w14:paraId="52DA843B" w14:textId="77777777" w:rsidR="00B31DD2" w:rsidRPr="00AD3E22" w:rsidRDefault="00B31DD2" w:rsidP="00B31DD2">
      <w:pPr>
        <w:pStyle w:val="NormalWeb"/>
        <w:spacing w:before="0" w:beforeAutospacing="0" w:after="0" w:afterAutospacing="0"/>
        <w:ind w:left="360" w:hanging="360"/>
      </w:pPr>
      <w:r w:rsidRPr="00AD3E22">
        <w:rPr>
          <w:rFonts w:eastAsiaTheme="minorEastAsia"/>
          <w:color w:val="000000" w:themeColor="text1"/>
          <w:kern w:val="24"/>
        </w:rPr>
        <w:t>Modelage visage &amp; crâne et dos (à partir de 8 ans) 30 min : 30,00 €</w:t>
      </w:r>
    </w:p>
    <w:p w14:paraId="240FBBE7" w14:textId="77777777" w:rsidR="00B31DD2" w:rsidRPr="00AD3E22" w:rsidRDefault="00B31DD2" w:rsidP="00B31DD2">
      <w:pPr>
        <w:pStyle w:val="NormalWeb"/>
        <w:spacing w:before="0" w:beforeAutospacing="0" w:after="0" w:afterAutospacing="0"/>
        <w:ind w:left="360" w:hanging="360"/>
      </w:pPr>
      <w:r w:rsidRPr="00AD3E22">
        <w:rPr>
          <w:rFonts w:eastAsiaTheme="minorEastAsia"/>
          <w:color w:val="000000" w:themeColor="text1"/>
          <w:kern w:val="24"/>
          <w:u w:val="single"/>
        </w:rPr>
        <w:t>BIEN-ETRE – Eau thermale</w:t>
      </w:r>
    </w:p>
    <w:p w14:paraId="0AA8590C" w14:textId="77777777" w:rsidR="00B31DD2" w:rsidRPr="00AD3E22" w:rsidRDefault="00B31DD2" w:rsidP="00B31DD2">
      <w:pPr>
        <w:pStyle w:val="NormalWeb"/>
        <w:spacing w:before="0" w:beforeAutospacing="0" w:after="0" w:afterAutospacing="0"/>
        <w:ind w:left="360" w:hanging="360"/>
      </w:pPr>
      <w:r w:rsidRPr="00AD3E22">
        <w:rPr>
          <w:rFonts w:eastAsiaTheme="minorEastAsia"/>
          <w:color w:val="000000" w:themeColor="text1"/>
          <w:kern w:val="24"/>
        </w:rPr>
        <w:t>Soins visage à l’Eau Thermale 60min : 60,00 €</w:t>
      </w:r>
    </w:p>
    <w:p w14:paraId="776CE9D0" w14:textId="77777777" w:rsidR="00B31DD2" w:rsidRPr="00AD3E22" w:rsidRDefault="00B31DD2" w:rsidP="00B31DD2">
      <w:pPr>
        <w:pStyle w:val="NormalWeb"/>
        <w:spacing w:before="0" w:beforeAutospacing="0" w:after="0" w:afterAutospacing="0"/>
        <w:ind w:left="360" w:hanging="360"/>
      </w:pPr>
      <w:r w:rsidRPr="00AD3E22">
        <w:rPr>
          <w:rFonts w:eastAsiaTheme="minorEastAsia"/>
          <w:color w:val="000000" w:themeColor="text1"/>
          <w:kern w:val="24"/>
        </w:rPr>
        <w:t xml:space="preserve">Soin Dos à l’Eau Thermale 30min : 30,00 </w:t>
      </w:r>
      <w:r>
        <w:rPr>
          <w:rFonts w:eastAsiaTheme="minorEastAsia"/>
          <w:color w:val="000000" w:themeColor="text1"/>
          <w:kern w:val="24"/>
        </w:rPr>
        <w:t>€</w:t>
      </w:r>
    </w:p>
    <w:p w14:paraId="2852C334" w14:textId="77777777" w:rsidR="00B31DD2" w:rsidRPr="00AD3E22" w:rsidRDefault="00B31DD2" w:rsidP="00B31DD2">
      <w:pPr>
        <w:pStyle w:val="NormalWeb"/>
        <w:spacing w:before="0" w:beforeAutospacing="0" w:after="0" w:afterAutospacing="0"/>
        <w:ind w:left="360" w:hanging="360"/>
      </w:pPr>
      <w:r w:rsidRPr="00AD3E22">
        <w:rPr>
          <w:rFonts w:eastAsiaTheme="minorEastAsia"/>
          <w:color w:val="000000" w:themeColor="text1"/>
          <w:kern w:val="24"/>
        </w:rPr>
        <w:t>Soins Visage et Dos 1h30 : 80,00 €</w:t>
      </w:r>
    </w:p>
    <w:p w14:paraId="0A177870" w14:textId="77777777" w:rsidR="00B31DD2" w:rsidRPr="00AD3E22" w:rsidRDefault="00B31DD2" w:rsidP="00B31DD2">
      <w:pPr>
        <w:pStyle w:val="NormalWeb"/>
        <w:spacing w:before="0" w:beforeAutospacing="0" w:after="0" w:afterAutospacing="0"/>
        <w:ind w:left="360" w:hanging="360"/>
        <w:rPr>
          <w:rFonts w:eastAsiaTheme="minorEastAsia"/>
          <w:color w:val="000000" w:themeColor="text1"/>
          <w:kern w:val="24"/>
        </w:rPr>
      </w:pPr>
      <w:r w:rsidRPr="00AD3E22">
        <w:rPr>
          <w:rFonts w:eastAsiaTheme="minorEastAsia"/>
          <w:color w:val="000000" w:themeColor="text1"/>
          <w:kern w:val="24"/>
        </w:rPr>
        <w:t>Modelage Corps 60min : 60,00 €</w:t>
      </w:r>
    </w:p>
    <w:p w14:paraId="41740C4C"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u w:val="single"/>
        </w:rPr>
        <w:t>BIEN-ETRE – jambes légères</w:t>
      </w:r>
    </w:p>
    <w:p w14:paraId="1C088E83"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Soin jambes légères 25min : 40,00 €</w:t>
      </w:r>
    </w:p>
    <w:p w14:paraId="0F4FF556"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Soin jambes légères à l’eau thermale 25 min : 45,00 €</w:t>
      </w:r>
    </w:p>
    <w:p w14:paraId="09838B22"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u w:val="single"/>
        </w:rPr>
        <w:t>BIEN-ETRE – Mains &amp; Pieds</w:t>
      </w:r>
    </w:p>
    <w:p w14:paraId="167D553F"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Soin express mains ou pieds 25min : 30,00 €</w:t>
      </w:r>
    </w:p>
    <w:p w14:paraId="613C06B6"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Soin complet mains ou pieds 50min : 55,00 €</w:t>
      </w:r>
    </w:p>
    <w:p w14:paraId="56DA5021"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SOTHYS – Corps</w:t>
      </w:r>
    </w:p>
    <w:p w14:paraId="1040DDEE"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Rituel Secret de SOTHYS 2h30 : 245,00 €</w:t>
      </w:r>
    </w:p>
    <w:p w14:paraId="238EA212"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Soin Secret de SOTHYS Corps 60min : 120,00 €</w:t>
      </w:r>
    </w:p>
    <w:p w14:paraId="31EC3F44"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Gommage Corps 30min : 60,00 €</w:t>
      </w:r>
    </w:p>
    <w:p w14:paraId="4F43EC6B"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u w:val="single"/>
        </w:rPr>
        <w:t>BIEN-ETRE – Modelages du Monde</w:t>
      </w:r>
    </w:p>
    <w:p w14:paraId="7BD1A11B"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Modelage Pierres Chaudes ou Modelages Relaxant ou Modelages Japonais 75 min 112,00 €</w:t>
      </w:r>
    </w:p>
    <w:p w14:paraId="341E79A7"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 xml:space="preserve">Modelage Femme enceinte, Modelage Balinais, Modelage Suédois </w:t>
      </w:r>
      <w:r>
        <w:rPr>
          <w:rFonts w:eastAsiaTheme="minorEastAsia"/>
          <w:color w:val="000000" w:themeColor="text1"/>
          <w:kern w:val="24"/>
        </w:rPr>
        <w:t>o</w:t>
      </w:r>
      <w:r w:rsidRPr="00AD3E22">
        <w:rPr>
          <w:rFonts w:eastAsiaTheme="minorEastAsia"/>
          <w:color w:val="000000" w:themeColor="text1"/>
          <w:kern w:val="24"/>
        </w:rPr>
        <w:t>u Modelage Ayurvédique 50min : 75,00 €</w:t>
      </w:r>
    </w:p>
    <w:p w14:paraId="102DC46D"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Réflexologie plantaire « relaxante » ou Modelage relaxant face dorsale 30min : 45,00 €</w:t>
      </w:r>
    </w:p>
    <w:p w14:paraId="46D54B62"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Modelage jambes ou pieds ou visage &amp; crâne ou dos 20min : 35,00 €</w:t>
      </w:r>
    </w:p>
    <w:p w14:paraId="7FB9DADF"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u w:val="single"/>
        </w:rPr>
        <w:t>BIEN-ETRE – Minceur</w:t>
      </w:r>
    </w:p>
    <w:p w14:paraId="180E88E9" w14:textId="77777777" w:rsidR="00B31DD2" w:rsidRDefault="00B31DD2" w:rsidP="00B31DD2">
      <w:pPr>
        <w:pStyle w:val="NormalWeb"/>
        <w:spacing w:before="0" w:beforeAutospacing="0" w:after="0" w:afterAutospacing="0" w:line="216" w:lineRule="auto"/>
        <w:rPr>
          <w:rFonts w:eastAsiaTheme="minorEastAsia"/>
          <w:color w:val="000000" w:themeColor="text1"/>
          <w:kern w:val="24"/>
        </w:rPr>
      </w:pPr>
    </w:p>
    <w:p w14:paraId="00A71BB4"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Soin CELLUTEC Ventre 1 séance 35min : 45,00 €</w:t>
      </w:r>
    </w:p>
    <w:p w14:paraId="25DE7FB1"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 xml:space="preserve">                                         6 séances + 1 offerte : 270,00 €</w:t>
      </w:r>
    </w:p>
    <w:p w14:paraId="63D55EB9"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 xml:space="preserve">Soin CELLUTEC </w:t>
      </w:r>
      <w:proofErr w:type="spellStart"/>
      <w:r w:rsidRPr="00AD3E22">
        <w:rPr>
          <w:rFonts w:eastAsiaTheme="minorEastAsia"/>
          <w:color w:val="000000" w:themeColor="text1"/>
          <w:kern w:val="24"/>
        </w:rPr>
        <w:t>Jambes&amp;fesses</w:t>
      </w:r>
      <w:proofErr w:type="spellEnd"/>
      <w:r w:rsidRPr="00AD3E22">
        <w:rPr>
          <w:rFonts w:eastAsiaTheme="minorEastAsia"/>
          <w:color w:val="000000" w:themeColor="text1"/>
          <w:kern w:val="24"/>
        </w:rPr>
        <w:t xml:space="preserve"> 1 séance 45min : 55,00 €</w:t>
      </w:r>
    </w:p>
    <w:p w14:paraId="0B9FD81B" w14:textId="77777777" w:rsidR="00B31DD2" w:rsidRPr="004D694C" w:rsidRDefault="00B31DD2" w:rsidP="00B31DD2">
      <w:pPr>
        <w:pStyle w:val="NormalWeb"/>
        <w:spacing w:before="0" w:beforeAutospacing="0" w:after="0" w:afterAutospacing="0" w:line="216" w:lineRule="auto"/>
      </w:pPr>
      <w:r w:rsidRPr="00AD3E22">
        <w:rPr>
          <w:rFonts w:eastAsiaTheme="minorEastAsia"/>
          <w:color w:val="000000" w:themeColor="text1"/>
          <w:kern w:val="24"/>
        </w:rPr>
        <w:t xml:space="preserve">                                       </w:t>
      </w:r>
      <w:r>
        <w:rPr>
          <w:rFonts w:eastAsiaTheme="minorEastAsia"/>
          <w:color w:val="000000" w:themeColor="text1"/>
          <w:kern w:val="24"/>
        </w:rPr>
        <w:t xml:space="preserve">  </w:t>
      </w:r>
      <w:r w:rsidRPr="00AD3E22">
        <w:rPr>
          <w:rFonts w:eastAsiaTheme="minorEastAsia"/>
          <w:color w:val="000000" w:themeColor="text1"/>
          <w:kern w:val="24"/>
        </w:rPr>
        <w:t>6 séances + 1 offerte : 330,00 €</w:t>
      </w:r>
    </w:p>
    <w:p w14:paraId="0E324D64"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 xml:space="preserve">Modelage Minceur/Fermeté 1 séance 40min : 60,00 </w:t>
      </w:r>
      <w:r>
        <w:rPr>
          <w:rFonts w:eastAsiaTheme="minorEastAsia"/>
          <w:color w:val="000000" w:themeColor="text1"/>
          <w:kern w:val="24"/>
        </w:rPr>
        <w:t>€</w:t>
      </w:r>
    </w:p>
    <w:p w14:paraId="3ACFB70A"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 xml:space="preserve">                                         </w:t>
      </w:r>
      <w:r>
        <w:rPr>
          <w:rFonts w:eastAsiaTheme="minorEastAsia"/>
          <w:color w:val="000000" w:themeColor="text1"/>
          <w:kern w:val="24"/>
        </w:rPr>
        <w:t xml:space="preserve">    </w:t>
      </w:r>
      <w:r w:rsidRPr="00AD3E22">
        <w:rPr>
          <w:rFonts w:eastAsiaTheme="minorEastAsia"/>
          <w:color w:val="000000" w:themeColor="text1"/>
          <w:kern w:val="24"/>
        </w:rPr>
        <w:t>6 séances + 1 offerte : 360,00 €</w:t>
      </w:r>
    </w:p>
    <w:p w14:paraId="6F5A6EB6" w14:textId="77777777" w:rsidR="002B7A7B" w:rsidRDefault="002B7A7B" w:rsidP="00B31DD2">
      <w:pPr>
        <w:pStyle w:val="NormalWeb"/>
        <w:spacing w:before="0" w:beforeAutospacing="0" w:after="0" w:afterAutospacing="0" w:line="216" w:lineRule="auto"/>
        <w:rPr>
          <w:rFonts w:eastAsiaTheme="minorEastAsia"/>
          <w:color w:val="000000" w:themeColor="text1"/>
          <w:kern w:val="24"/>
          <w:u w:val="single"/>
        </w:rPr>
      </w:pPr>
    </w:p>
    <w:p w14:paraId="31D43B79" w14:textId="77777777" w:rsidR="002B7A7B" w:rsidRDefault="002B7A7B" w:rsidP="00B31DD2">
      <w:pPr>
        <w:pStyle w:val="NormalWeb"/>
        <w:spacing w:before="0" w:beforeAutospacing="0" w:after="0" w:afterAutospacing="0" w:line="216" w:lineRule="auto"/>
        <w:rPr>
          <w:rFonts w:eastAsiaTheme="minorEastAsia"/>
          <w:color w:val="000000" w:themeColor="text1"/>
          <w:kern w:val="24"/>
          <w:u w:val="single"/>
        </w:rPr>
      </w:pPr>
    </w:p>
    <w:p w14:paraId="4DADDFEF" w14:textId="7B561E45"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u w:val="single"/>
        </w:rPr>
        <w:t>BIEN-ETRE – Epilations</w:t>
      </w:r>
    </w:p>
    <w:p w14:paraId="2274C3D8"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Lèvre ou menton ou sourcils ou joues : 9,00 €</w:t>
      </w:r>
    </w:p>
    <w:p w14:paraId="7489FE25"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Visage complet : 25,00 €</w:t>
      </w:r>
    </w:p>
    <w:p w14:paraId="6CE7D8FC" w14:textId="77777777" w:rsidR="00B31DD2" w:rsidRPr="00AD3E22" w:rsidRDefault="00B31DD2" w:rsidP="00B31DD2">
      <w:pPr>
        <w:pStyle w:val="NormalWeb"/>
        <w:spacing w:before="0" w:beforeAutospacing="0" w:after="0" w:afterAutospacing="0" w:line="216" w:lineRule="auto"/>
      </w:pPr>
      <w:proofErr w:type="gramStart"/>
      <w:r w:rsidRPr="00AD3E22">
        <w:rPr>
          <w:rFonts w:eastAsiaTheme="minorEastAsia"/>
          <w:color w:val="000000" w:themeColor="text1"/>
          <w:kern w:val="24"/>
        </w:rPr>
        <w:t>½</w:t>
      </w:r>
      <w:proofErr w:type="gramEnd"/>
      <w:r w:rsidRPr="00AD3E22">
        <w:rPr>
          <w:rFonts w:eastAsiaTheme="minorEastAsia"/>
          <w:color w:val="000000" w:themeColor="text1"/>
          <w:kern w:val="24"/>
        </w:rPr>
        <w:t xml:space="preserve"> jambes ou cuisses ou bras : 17,00 €</w:t>
      </w:r>
    </w:p>
    <w:p w14:paraId="157C2C04" w14:textId="78837EDA"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 xml:space="preserve">Aisselles : 12,00 </w:t>
      </w:r>
      <w:r w:rsidR="001662F9">
        <w:rPr>
          <w:rFonts w:eastAsiaTheme="minorEastAsia"/>
          <w:color w:val="000000" w:themeColor="text1"/>
          <w:kern w:val="24"/>
        </w:rPr>
        <w:t>€</w:t>
      </w:r>
    </w:p>
    <w:p w14:paraId="57B161A7"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lastRenderedPageBreak/>
        <w:t>Maillot classique : 20,00 €</w:t>
      </w:r>
    </w:p>
    <w:p w14:paraId="4AFC3974"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Maillot Brésilien : 24,00 €</w:t>
      </w:r>
    </w:p>
    <w:p w14:paraId="493505A9"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Maillot intégral : 28,00 €</w:t>
      </w:r>
    </w:p>
    <w:p w14:paraId="1226FB2A"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Jambes complètes : 28,00 €</w:t>
      </w:r>
    </w:p>
    <w:p w14:paraId="7C7E3AC5" w14:textId="77777777" w:rsidR="00B31DD2" w:rsidRPr="00AD3E22" w:rsidRDefault="00B31DD2" w:rsidP="00B31DD2">
      <w:pPr>
        <w:pStyle w:val="NormalWeb"/>
        <w:spacing w:before="0" w:beforeAutospacing="0" w:after="0" w:afterAutospacing="0" w:line="216" w:lineRule="auto"/>
      </w:pPr>
      <w:r w:rsidRPr="00AD3E22">
        <w:rPr>
          <w:rFonts w:eastAsiaTheme="minorEastAsia"/>
          <w:color w:val="000000" w:themeColor="text1"/>
          <w:kern w:val="24"/>
        </w:rPr>
        <w:t>Homme dos ou torse/ventre : 30,00 €</w:t>
      </w:r>
    </w:p>
    <w:p w14:paraId="11A18078" w14:textId="77777777" w:rsidR="00B31DD2" w:rsidRDefault="00B31DD2" w:rsidP="00B31DD2">
      <w:pPr>
        <w:pStyle w:val="NormalWeb"/>
        <w:spacing w:before="0" w:beforeAutospacing="0" w:after="0" w:afterAutospacing="0"/>
        <w:ind w:left="360" w:hanging="360"/>
      </w:pPr>
    </w:p>
    <w:p w14:paraId="7BCA3A75" w14:textId="77777777" w:rsidR="00B31DD2" w:rsidRPr="00C90217" w:rsidRDefault="00B31DD2" w:rsidP="00B31DD2">
      <w:pPr>
        <w:pStyle w:val="NormalWeb"/>
        <w:spacing w:before="0" w:beforeAutospacing="0" w:after="0" w:afterAutospacing="0" w:line="216" w:lineRule="auto"/>
        <w:rPr>
          <w:b/>
          <w:bCs/>
          <w:i/>
          <w:iCs/>
        </w:rPr>
      </w:pPr>
      <w:r w:rsidRPr="00C90217">
        <w:rPr>
          <w:rFonts w:eastAsiaTheme="minorEastAsia"/>
          <w:b/>
          <w:bCs/>
          <w:i/>
          <w:iCs/>
          <w:color w:val="000000" w:themeColor="text1"/>
          <w:kern w:val="24"/>
          <w:u w:val="single"/>
        </w:rPr>
        <w:t>Tarifs Grand Hôtel 2024</w:t>
      </w:r>
    </w:p>
    <w:p w14:paraId="1831838E" w14:textId="77777777" w:rsidR="00B31DD2" w:rsidRPr="00C90217" w:rsidRDefault="00B31DD2" w:rsidP="00B31DD2">
      <w:pPr>
        <w:pStyle w:val="NormalWeb"/>
        <w:spacing w:before="0" w:beforeAutospacing="0" w:after="0" w:afterAutospacing="0" w:line="216" w:lineRule="auto"/>
      </w:pPr>
      <w:r w:rsidRPr="00C90217">
        <w:rPr>
          <w:rFonts w:eastAsiaTheme="minorEastAsia"/>
          <w:color w:val="000000" w:themeColor="text1"/>
          <w:kern w:val="24"/>
        </w:rPr>
        <w:t>Chambre Standard ou Mansardée</w:t>
      </w:r>
      <w:r w:rsidRPr="00C90217">
        <w:rPr>
          <w:rFonts w:eastAsiaTheme="minorEastAsia"/>
          <w:color w:val="000000" w:themeColor="text1"/>
          <w:kern w:val="24"/>
        </w:rPr>
        <w:tab/>
        <w:t>:    75,90 €</w:t>
      </w:r>
    </w:p>
    <w:p w14:paraId="3E90AB8A" w14:textId="77777777" w:rsidR="00B31DD2" w:rsidRPr="00C90217" w:rsidRDefault="00B31DD2" w:rsidP="00B31DD2">
      <w:pPr>
        <w:pStyle w:val="NormalWeb"/>
        <w:spacing w:before="0" w:beforeAutospacing="0" w:after="0" w:afterAutospacing="0" w:line="216" w:lineRule="auto"/>
      </w:pPr>
      <w:r w:rsidRPr="00C90217">
        <w:rPr>
          <w:rFonts w:eastAsiaTheme="minorEastAsia"/>
          <w:color w:val="000000" w:themeColor="text1"/>
          <w:kern w:val="24"/>
        </w:rPr>
        <w:t xml:space="preserve">Chambre Standard </w:t>
      </w:r>
      <w:proofErr w:type="spellStart"/>
      <w:r w:rsidRPr="00C90217">
        <w:rPr>
          <w:rFonts w:eastAsiaTheme="minorEastAsia"/>
          <w:color w:val="000000" w:themeColor="text1"/>
          <w:kern w:val="24"/>
        </w:rPr>
        <w:t>Twin</w:t>
      </w:r>
      <w:proofErr w:type="spellEnd"/>
      <w:r w:rsidRPr="00C90217">
        <w:rPr>
          <w:rFonts w:eastAsiaTheme="minorEastAsia"/>
          <w:color w:val="000000" w:themeColor="text1"/>
          <w:kern w:val="24"/>
        </w:rPr>
        <w:t xml:space="preserve">               </w:t>
      </w:r>
      <w:r w:rsidRPr="00C90217">
        <w:rPr>
          <w:rFonts w:eastAsiaTheme="minorEastAsia"/>
          <w:color w:val="000000" w:themeColor="text1"/>
          <w:kern w:val="24"/>
        </w:rPr>
        <w:tab/>
        <w:t>:    78,90 €</w:t>
      </w:r>
    </w:p>
    <w:p w14:paraId="4F119583" w14:textId="77777777" w:rsidR="00B31DD2" w:rsidRPr="00C90217" w:rsidRDefault="00B31DD2" w:rsidP="00B31DD2">
      <w:pPr>
        <w:pStyle w:val="NormalWeb"/>
        <w:spacing w:before="0" w:beforeAutospacing="0" w:after="0" w:afterAutospacing="0" w:line="216" w:lineRule="auto"/>
      </w:pPr>
      <w:r w:rsidRPr="00C90217">
        <w:rPr>
          <w:rFonts w:eastAsiaTheme="minorEastAsia"/>
          <w:color w:val="000000" w:themeColor="text1"/>
          <w:kern w:val="24"/>
        </w:rPr>
        <w:t xml:space="preserve">Chambre côté parc ou bassin        </w:t>
      </w:r>
      <w:r w:rsidRPr="00C90217">
        <w:rPr>
          <w:rFonts w:eastAsiaTheme="minorEastAsia"/>
          <w:color w:val="000000" w:themeColor="text1"/>
          <w:kern w:val="24"/>
        </w:rPr>
        <w:tab/>
        <w:t>:    85,90 €</w:t>
      </w:r>
    </w:p>
    <w:p w14:paraId="70A1AE42" w14:textId="77777777" w:rsidR="00B31DD2" w:rsidRPr="00C90217" w:rsidRDefault="00B31DD2" w:rsidP="00B31DD2">
      <w:pPr>
        <w:pStyle w:val="NormalWeb"/>
        <w:spacing w:before="0" w:beforeAutospacing="0" w:after="0" w:afterAutospacing="0" w:line="216" w:lineRule="auto"/>
      </w:pPr>
      <w:r w:rsidRPr="00C90217">
        <w:rPr>
          <w:rFonts w:eastAsiaTheme="minorEastAsia"/>
          <w:color w:val="000000" w:themeColor="text1"/>
          <w:kern w:val="24"/>
        </w:rPr>
        <w:t xml:space="preserve">Chambre supérieure                      </w:t>
      </w:r>
      <w:r w:rsidRPr="00C90217">
        <w:rPr>
          <w:rFonts w:eastAsiaTheme="minorEastAsia"/>
          <w:color w:val="000000" w:themeColor="text1"/>
          <w:kern w:val="24"/>
        </w:rPr>
        <w:tab/>
        <w:t>:  112,90 €</w:t>
      </w:r>
    </w:p>
    <w:p w14:paraId="05A71ADB" w14:textId="77777777" w:rsidR="00B31DD2" w:rsidRPr="00C90217" w:rsidRDefault="00B31DD2" w:rsidP="00B31DD2">
      <w:pPr>
        <w:pStyle w:val="NormalWeb"/>
        <w:spacing w:before="0" w:beforeAutospacing="0" w:after="0" w:afterAutospacing="0" w:line="216" w:lineRule="auto"/>
      </w:pPr>
      <w:r w:rsidRPr="00C90217">
        <w:rPr>
          <w:rFonts w:eastAsiaTheme="minorEastAsia"/>
          <w:color w:val="000000" w:themeColor="text1"/>
          <w:kern w:val="24"/>
        </w:rPr>
        <w:t xml:space="preserve">Chambre Triple                             </w:t>
      </w:r>
      <w:r w:rsidRPr="00C90217">
        <w:rPr>
          <w:rFonts w:eastAsiaTheme="minorEastAsia"/>
          <w:color w:val="000000" w:themeColor="text1"/>
          <w:kern w:val="24"/>
        </w:rPr>
        <w:tab/>
        <w:t>:  112,90 €</w:t>
      </w:r>
    </w:p>
    <w:p w14:paraId="76BE0737" w14:textId="77777777" w:rsidR="00B31DD2" w:rsidRPr="00C90217" w:rsidRDefault="00B31DD2" w:rsidP="00B31DD2">
      <w:pPr>
        <w:pStyle w:val="NormalWeb"/>
        <w:spacing w:before="0" w:beforeAutospacing="0" w:after="0" w:afterAutospacing="0" w:line="216" w:lineRule="auto"/>
      </w:pPr>
      <w:r w:rsidRPr="00C90217">
        <w:rPr>
          <w:rFonts w:eastAsiaTheme="minorEastAsia"/>
          <w:color w:val="000000" w:themeColor="text1"/>
          <w:kern w:val="24"/>
        </w:rPr>
        <w:t xml:space="preserve">Chambre Standard                        </w:t>
      </w:r>
      <w:r w:rsidRPr="00C90217">
        <w:rPr>
          <w:rFonts w:eastAsiaTheme="minorEastAsia"/>
          <w:color w:val="000000" w:themeColor="text1"/>
          <w:kern w:val="24"/>
        </w:rPr>
        <w:tab/>
        <w:t>:  112,90 €</w:t>
      </w:r>
    </w:p>
    <w:p w14:paraId="7327CA01" w14:textId="77777777" w:rsidR="00B31DD2" w:rsidRPr="00C90217" w:rsidRDefault="00B31DD2" w:rsidP="00B31DD2">
      <w:pPr>
        <w:pStyle w:val="NormalWeb"/>
        <w:spacing w:before="0" w:beforeAutospacing="0" w:after="0" w:afterAutospacing="0" w:line="216" w:lineRule="auto"/>
      </w:pPr>
      <w:r w:rsidRPr="00C90217">
        <w:rPr>
          <w:rFonts w:eastAsiaTheme="minorEastAsia"/>
          <w:color w:val="000000" w:themeColor="text1"/>
          <w:kern w:val="24"/>
        </w:rPr>
        <w:t xml:space="preserve">Studio Standard                            </w:t>
      </w:r>
      <w:r w:rsidRPr="00C90217">
        <w:rPr>
          <w:rFonts w:eastAsiaTheme="minorEastAsia"/>
          <w:color w:val="000000" w:themeColor="text1"/>
          <w:kern w:val="24"/>
        </w:rPr>
        <w:tab/>
        <w:t>:  120,90 €</w:t>
      </w:r>
    </w:p>
    <w:p w14:paraId="587D8079" w14:textId="77777777" w:rsidR="00B31DD2" w:rsidRPr="00C90217" w:rsidRDefault="00B31DD2" w:rsidP="00B31DD2">
      <w:pPr>
        <w:pStyle w:val="NormalWeb"/>
        <w:spacing w:before="0" w:beforeAutospacing="0" w:after="0" w:afterAutospacing="0" w:line="216" w:lineRule="auto"/>
      </w:pPr>
      <w:r w:rsidRPr="00C90217">
        <w:rPr>
          <w:rFonts w:eastAsiaTheme="minorEastAsia"/>
          <w:color w:val="000000" w:themeColor="text1"/>
          <w:kern w:val="24"/>
        </w:rPr>
        <w:t xml:space="preserve">Studio côté par et bassin               </w:t>
      </w:r>
      <w:r w:rsidRPr="00C90217">
        <w:rPr>
          <w:rFonts w:eastAsiaTheme="minorEastAsia"/>
          <w:color w:val="000000" w:themeColor="text1"/>
          <w:kern w:val="24"/>
        </w:rPr>
        <w:tab/>
        <w:t>:  120,90 €</w:t>
      </w:r>
    </w:p>
    <w:p w14:paraId="61B68263" w14:textId="77777777" w:rsidR="00B31DD2" w:rsidRPr="00C90217" w:rsidRDefault="00B31DD2" w:rsidP="00B31DD2">
      <w:pPr>
        <w:pStyle w:val="NormalWeb"/>
        <w:spacing w:before="0" w:beforeAutospacing="0" w:after="0" w:afterAutospacing="0" w:line="216" w:lineRule="auto"/>
      </w:pPr>
      <w:r w:rsidRPr="00C90217">
        <w:rPr>
          <w:rFonts w:eastAsiaTheme="minorEastAsia"/>
          <w:color w:val="000000" w:themeColor="text1"/>
          <w:kern w:val="24"/>
        </w:rPr>
        <w:t xml:space="preserve">Studio Triple                                 </w:t>
      </w:r>
      <w:r w:rsidRPr="00C90217">
        <w:rPr>
          <w:rFonts w:eastAsiaTheme="minorEastAsia"/>
          <w:color w:val="000000" w:themeColor="text1"/>
          <w:kern w:val="24"/>
        </w:rPr>
        <w:tab/>
        <w:t>:  129,90 €</w:t>
      </w:r>
    </w:p>
    <w:p w14:paraId="31B50767" w14:textId="77777777" w:rsidR="00B31DD2" w:rsidRPr="00E81C45" w:rsidRDefault="00B31DD2" w:rsidP="00B31DD2">
      <w:pPr>
        <w:pStyle w:val="NormalWeb"/>
        <w:spacing w:before="0" w:beforeAutospacing="0" w:after="0" w:afterAutospacing="0" w:line="216" w:lineRule="auto"/>
      </w:pPr>
      <w:r w:rsidRPr="00C90217">
        <w:rPr>
          <w:rFonts w:eastAsiaTheme="minorEastAsia"/>
          <w:color w:val="000000" w:themeColor="text1"/>
          <w:kern w:val="24"/>
        </w:rPr>
        <w:t xml:space="preserve">Appartement T1                            </w:t>
      </w:r>
      <w:r w:rsidRPr="00C90217">
        <w:rPr>
          <w:rFonts w:eastAsiaTheme="minorEastAsia"/>
          <w:color w:val="000000" w:themeColor="text1"/>
          <w:kern w:val="24"/>
        </w:rPr>
        <w:tab/>
        <w:t>:  135,90 €</w:t>
      </w:r>
    </w:p>
    <w:p w14:paraId="4AC4B9CC" w14:textId="77777777" w:rsidR="00280B81" w:rsidRDefault="00280B81" w:rsidP="00B31DD2">
      <w:pPr>
        <w:spacing w:before="200" w:line="216" w:lineRule="auto"/>
        <w:rPr>
          <w:rFonts w:eastAsiaTheme="minorEastAsia"/>
          <w:b/>
          <w:bCs/>
          <w:i/>
          <w:iCs/>
          <w:color w:val="000000" w:themeColor="text1"/>
          <w:kern w:val="24"/>
          <w:sz w:val="24"/>
          <w:szCs w:val="24"/>
          <w:u w:val="single"/>
        </w:rPr>
      </w:pPr>
    </w:p>
    <w:p w14:paraId="08E9C26E" w14:textId="15C53D13" w:rsidR="00B31DD2" w:rsidRPr="00672195" w:rsidRDefault="00B31DD2" w:rsidP="00B31DD2">
      <w:pPr>
        <w:spacing w:before="200" w:line="216" w:lineRule="auto"/>
        <w:rPr>
          <w:b/>
          <w:bCs/>
          <w:i/>
          <w:iCs/>
          <w:kern w:val="0"/>
          <w:sz w:val="24"/>
          <w:szCs w:val="24"/>
        </w:rPr>
      </w:pPr>
      <w:r w:rsidRPr="00672195">
        <w:rPr>
          <w:rFonts w:eastAsiaTheme="minorEastAsia"/>
          <w:b/>
          <w:bCs/>
          <w:i/>
          <w:iCs/>
          <w:color w:val="000000" w:themeColor="text1"/>
          <w:kern w:val="24"/>
          <w:sz w:val="24"/>
          <w:szCs w:val="24"/>
          <w:u w:val="single"/>
        </w:rPr>
        <w:t>Prix séminaire Grand Hôtel 2024</w:t>
      </w:r>
    </w:p>
    <w:p w14:paraId="0AD4986E"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 xml:space="preserve">Location de salle ½ journée     </w:t>
      </w:r>
      <w:r w:rsidRPr="00672195">
        <w:rPr>
          <w:rFonts w:eastAsiaTheme="minorEastAsia"/>
          <w:color w:val="000000" w:themeColor="text1"/>
          <w:kern w:val="24"/>
          <w:sz w:val="24"/>
          <w:szCs w:val="24"/>
        </w:rPr>
        <w:tab/>
        <w:t>:  100,00 €</w:t>
      </w:r>
    </w:p>
    <w:p w14:paraId="18E87CB8"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Location de salle journée complète</w:t>
      </w:r>
      <w:r w:rsidRPr="00672195">
        <w:rPr>
          <w:rFonts w:eastAsiaTheme="minorEastAsia"/>
          <w:color w:val="000000" w:themeColor="text1"/>
          <w:kern w:val="24"/>
          <w:sz w:val="24"/>
          <w:szCs w:val="24"/>
        </w:rPr>
        <w:tab/>
        <w:t>:  180,00 €</w:t>
      </w:r>
    </w:p>
    <w:p w14:paraId="2A0560A2"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Café d’accueil</w:t>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r>
      <w:r>
        <w:rPr>
          <w:rFonts w:eastAsiaTheme="minorEastAsia"/>
          <w:color w:val="000000" w:themeColor="text1"/>
          <w:kern w:val="24"/>
          <w:sz w:val="24"/>
          <w:szCs w:val="24"/>
        </w:rPr>
        <w:tab/>
      </w:r>
      <w:r w:rsidRPr="00672195">
        <w:rPr>
          <w:rFonts w:eastAsiaTheme="minorEastAsia"/>
          <w:color w:val="000000" w:themeColor="text1"/>
          <w:kern w:val="24"/>
          <w:sz w:val="24"/>
          <w:szCs w:val="24"/>
        </w:rPr>
        <w:t>:      3,90 €</w:t>
      </w:r>
    </w:p>
    <w:p w14:paraId="2B58ECC3"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Pause réunion</w:t>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r>
      <w:r>
        <w:rPr>
          <w:rFonts w:eastAsiaTheme="minorEastAsia"/>
          <w:color w:val="000000" w:themeColor="text1"/>
          <w:kern w:val="24"/>
          <w:sz w:val="24"/>
          <w:szCs w:val="24"/>
        </w:rPr>
        <w:tab/>
      </w:r>
      <w:r w:rsidRPr="00672195">
        <w:rPr>
          <w:rFonts w:eastAsiaTheme="minorEastAsia"/>
          <w:color w:val="000000" w:themeColor="text1"/>
          <w:kern w:val="24"/>
          <w:sz w:val="24"/>
          <w:szCs w:val="24"/>
        </w:rPr>
        <w:t>:      3,90 €</w:t>
      </w:r>
    </w:p>
    <w:p w14:paraId="0D7FBA60"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Restauration (hors boissons)</w:t>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t>:    18,80 €</w:t>
      </w:r>
    </w:p>
    <w:p w14:paraId="781DBDED"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Chambre seule</w:t>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t>:    69,00 €</w:t>
      </w:r>
    </w:p>
    <w:p w14:paraId="280C3120"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Forfait Demi-pension</w:t>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r>
      <w:r>
        <w:rPr>
          <w:rFonts w:eastAsiaTheme="minorEastAsia"/>
          <w:color w:val="000000" w:themeColor="text1"/>
          <w:kern w:val="24"/>
          <w:sz w:val="24"/>
          <w:szCs w:val="24"/>
        </w:rPr>
        <w:tab/>
      </w:r>
      <w:r w:rsidRPr="00672195">
        <w:rPr>
          <w:rFonts w:eastAsiaTheme="minorEastAsia"/>
          <w:color w:val="000000" w:themeColor="text1"/>
          <w:kern w:val="24"/>
          <w:sz w:val="24"/>
          <w:szCs w:val="24"/>
        </w:rPr>
        <w:t>:  Sur devis</w:t>
      </w:r>
    </w:p>
    <w:p w14:paraId="76C54E32"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Forfait Pension complète</w:t>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t>:  Sur devis</w:t>
      </w:r>
    </w:p>
    <w:p w14:paraId="0A55CF80"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Taxe de séjour</w:t>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r>
      <w:r w:rsidRPr="00672195">
        <w:rPr>
          <w:rFonts w:eastAsiaTheme="minorEastAsia"/>
          <w:color w:val="000000" w:themeColor="text1"/>
          <w:kern w:val="24"/>
          <w:sz w:val="24"/>
          <w:szCs w:val="24"/>
        </w:rPr>
        <w:tab/>
      </w:r>
      <w:r>
        <w:rPr>
          <w:rFonts w:eastAsiaTheme="minorEastAsia"/>
          <w:color w:val="000000" w:themeColor="text1"/>
          <w:kern w:val="24"/>
          <w:sz w:val="24"/>
          <w:szCs w:val="24"/>
        </w:rPr>
        <w:tab/>
      </w:r>
      <w:r w:rsidRPr="00672195">
        <w:rPr>
          <w:rFonts w:eastAsiaTheme="minorEastAsia"/>
          <w:color w:val="000000" w:themeColor="text1"/>
          <w:kern w:val="24"/>
          <w:sz w:val="24"/>
          <w:szCs w:val="24"/>
        </w:rPr>
        <w:t>:      0,99 €</w:t>
      </w:r>
    </w:p>
    <w:p w14:paraId="19061461" w14:textId="77777777" w:rsidR="00B31DD2" w:rsidRDefault="00B31DD2" w:rsidP="00B31DD2">
      <w:pPr>
        <w:spacing w:line="216" w:lineRule="auto"/>
        <w:rPr>
          <w:rFonts w:eastAsiaTheme="minorEastAsia"/>
          <w:color w:val="000000" w:themeColor="text1"/>
          <w:kern w:val="24"/>
          <w:sz w:val="24"/>
          <w:szCs w:val="24"/>
          <w:u w:val="single"/>
        </w:rPr>
      </w:pPr>
    </w:p>
    <w:p w14:paraId="19488D88" w14:textId="77777777" w:rsidR="00B31DD2" w:rsidRPr="00672195" w:rsidRDefault="00B31DD2" w:rsidP="00B31DD2">
      <w:pPr>
        <w:spacing w:line="216" w:lineRule="auto"/>
        <w:rPr>
          <w:b/>
          <w:bCs/>
          <w:i/>
          <w:iCs/>
          <w:kern w:val="0"/>
          <w:sz w:val="24"/>
          <w:szCs w:val="24"/>
        </w:rPr>
      </w:pPr>
      <w:r w:rsidRPr="00672195">
        <w:rPr>
          <w:rFonts w:eastAsiaTheme="minorEastAsia"/>
          <w:b/>
          <w:bCs/>
          <w:i/>
          <w:iCs/>
          <w:color w:val="000000" w:themeColor="text1"/>
          <w:kern w:val="24"/>
          <w:sz w:val="24"/>
          <w:szCs w:val="24"/>
          <w:u w:val="single"/>
        </w:rPr>
        <w:t xml:space="preserve">Le 59 </w:t>
      </w:r>
      <w:proofErr w:type="spellStart"/>
      <w:r w:rsidRPr="00672195">
        <w:rPr>
          <w:rFonts w:eastAsiaTheme="minorEastAsia"/>
          <w:b/>
          <w:bCs/>
          <w:i/>
          <w:iCs/>
          <w:color w:val="000000" w:themeColor="text1"/>
          <w:kern w:val="24"/>
          <w:sz w:val="24"/>
          <w:szCs w:val="24"/>
          <w:u w:val="single"/>
        </w:rPr>
        <w:t>Degrès</w:t>
      </w:r>
      <w:proofErr w:type="spellEnd"/>
    </w:p>
    <w:p w14:paraId="0F6A480A"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 xml:space="preserve">   Proposition de changement de tarif concernant le Menu du jour à 19,90 € (Entrée + Plat + Dessert)</w:t>
      </w:r>
    </w:p>
    <w:p w14:paraId="7B5A72DC"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 xml:space="preserve">   Menu saisonnier : Entrée + Plat à 22,00 €</w:t>
      </w:r>
    </w:p>
    <w:p w14:paraId="57F549D9" w14:textId="77777777" w:rsidR="00B31DD2" w:rsidRPr="00672195" w:rsidRDefault="00B31DD2" w:rsidP="00B31DD2">
      <w:pPr>
        <w:spacing w:line="216" w:lineRule="auto"/>
        <w:rPr>
          <w:kern w:val="0"/>
          <w:sz w:val="24"/>
          <w:szCs w:val="24"/>
        </w:rPr>
      </w:pPr>
      <w:r w:rsidRPr="00672195">
        <w:rPr>
          <w:rFonts w:eastAsiaTheme="minorEastAsia"/>
          <w:color w:val="000000" w:themeColor="text1"/>
          <w:kern w:val="24"/>
          <w:sz w:val="24"/>
          <w:szCs w:val="24"/>
        </w:rPr>
        <w:t xml:space="preserve">   Formule à 39 € (Entrée + Plat + Fromage ou Dessert) au choix parmi les entrées, plats et dessert de la carte</w:t>
      </w:r>
    </w:p>
    <w:p w14:paraId="781EE145" w14:textId="3857AA24" w:rsidR="00B31DD2" w:rsidRPr="00672195" w:rsidRDefault="00B31DD2" w:rsidP="00B31DD2">
      <w:pPr>
        <w:spacing w:line="256" w:lineRule="auto"/>
        <w:rPr>
          <w:b/>
          <w:bCs/>
          <w:kern w:val="0"/>
          <w:sz w:val="24"/>
          <w:szCs w:val="24"/>
          <w:u w:val="single"/>
        </w:rPr>
      </w:pPr>
      <w:r w:rsidRPr="00672195">
        <w:rPr>
          <w:rFonts w:eastAsiaTheme="minorEastAsia"/>
          <w:color w:val="000000" w:themeColor="text1"/>
          <w:kern w:val="24"/>
          <w:sz w:val="24"/>
          <w:szCs w:val="24"/>
        </w:rPr>
        <w:t xml:space="preserve">   Petit déjeuner : 1</w:t>
      </w:r>
      <w:r>
        <w:rPr>
          <w:rFonts w:eastAsiaTheme="minorEastAsia"/>
          <w:color w:val="000000" w:themeColor="text1"/>
          <w:kern w:val="24"/>
          <w:sz w:val="24"/>
          <w:szCs w:val="24"/>
        </w:rPr>
        <w:t>3</w:t>
      </w:r>
      <w:r w:rsidRPr="00672195">
        <w:rPr>
          <w:rFonts w:eastAsiaTheme="minorEastAsia"/>
          <w:color w:val="000000" w:themeColor="text1"/>
          <w:kern w:val="24"/>
          <w:sz w:val="24"/>
          <w:szCs w:val="24"/>
        </w:rPr>
        <w:t>,90</w:t>
      </w:r>
      <w:r w:rsidR="005C4ABE">
        <w:rPr>
          <w:rFonts w:eastAsiaTheme="minorEastAsia"/>
          <w:color w:val="000000" w:themeColor="text1"/>
          <w:kern w:val="24"/>
          <w:sz w:val="24"/>
          <w:szCs w:val="24"/>
        </w:rPr>
        <w:t xml:space="preserve"> €</w:t>
      </w:r>
    </w:p>
    <w:p w14:paraId="53B5134B" w14:textId="509EC8A9" w:rsidR="00B31DD2" w:rsidRPr="003F313F" w:rsidRDefault="002B7A7B" w:rsidP="002B7A7B">
      <w:pPr>
        <w:spacing w:before="200" w:line="216" w:lineRule="auto"/>
        <w:jc w:val="both"/>
        <w:rPr>
          <w:sz w:val="24"/>
          <w:szCs w:val="24"/>
        </w:rPr>
      </w:pPr>
      <w:r w:rsidRPr="002B7A7B">
        <w:rPr>
          <w:b/>
          <w:bCs/>
          <w:sz w:val="24"/>
          <w:szCs w:val="24"/>
          <w:u w:val="single"/>
        </w:rPr>
        <w:t>Décision </w:t>
      </w:r>
      <w:r>
        <w:rPr>
          <w:sz w:val="24"/>
          <w:szCs w:val="24"/>
        </w:rPr>
        <w:t xml:space="preserve">: </w:t>
      </w:r>
      <w:r w:rsidR="00B31DD2" w:rsidRPr="003F313F">
        <w:rPr>
          <w:sz w:val="24"/>
          <w:szCs w:val="24"/>
        </w:rPr>
        <w:t>Suite à l’examen de ce dossier, et après en avoir délibéré, le Conseil Municipal, à l’unanimité :</w:t>
      </w:r>
    </w:p>
    <w:p w14:paraId="64B20E91" w14:textId="77777777" w:rsidR="00B31DD2" w:rsidRDefault="00B31DD2" w:rsidP="00B31DD2">
      <w:pPr>
        <w:rPr>
          <w:sz w:val="24"/>
          <w:szCs w:val="24"/>
        </w:rPr>
      </w:pPr>
      <w:r w:rsidRPr="003F313F">
        <w:rPr>
          <w:sz w:val="24"/>
          <w:szCs w:val="24"/>
        </w:rPr>
        <w:t>- approuve les tarifs proposés par la SEM de l’Etablissement Thermal pour la saison 202</w:t>
      </w:r>
      <w:r>
        <w:rPr>
          <w:sz w:val="24"/>
          <w:szCs w:val="24"/>
        </w:rPr>
        <w:t>4</w:t>
      </w:r>
      <w:r w:rsidRPr="003F313F">
        <w:rPr>
          <w:sz w:val="24"/>
          <w:szCs w:val="24"/>
        </w:rPr>
        <w:t xml:space="preserve"> (Etablissement Thermal</w:t>
      </w:r>
      <w:r>
        <w:rPr>
          <w:sz w:val="24"/>
          <w:szCs w:val="24"/>
        </w:rPr>
        <w:t xml:space="preserve">, </w:t>
      </w:r>
      <w:r w:rsidRPr="003F313F">
        <w:rPr>
          <w:sz w:val="24"/>
          <w:szCs w:val="24"/>
        </w:rPr>
        <w:t xml:space="preserve">Centre de remise </w:t>
      </w:r>
      <w:r>
        <w:rPr>
          <w:sz w:val="24"/>
          <w:szCs w:val="24"/>
        </w:rPr>
        <w:t>en</w:t>
      </w:r>
      <w:r w:rsidRPr="003F313F">
        <w:rPr>
          <w:sz w:val="24"/>
          <w:szCs w:val="24"/>
        </w:rPr>
        <w:t xml:space="preserve"> forme et de bien-être</w:t>
      </w:r>
      <w:proofErr w:type="gramStart"/>
      <w:r w:rsidRPr="003F313F">
        <w:rPr>
          <w:sz w:val="24"/>
          <w:szCs w:val="24"/>
        </w:rPr>
        <w:t xml:space="preserve"> «EVAHONA</w:t>
      </w:r>
      <w:proofErr w:type="gramEnd"/>
      <w:r w:rsidRPr="003F313F">
        <w:rPr>
          <w:sz w:val="24"/>
          <w:szCs w:val="24"/>
        </w:rPr>
        <w:t>»</w:t>
      </w:r>
      <w:r>
        <w:rPr>
          <w:sz w:val="24"/>
          <w:szCs w:val="24"/>
        </w:rPr>
        <w:t>, Grand Hôtel et Restaurant «59 Degrés»)</w:t>
      </w:r>
    </w:p>
    <w:p w14:paraId="1DE5C737" w14:textId="67A66BB3" w:rsidR="00B31DD2" w:rsidRPr="00B23DCB" w:rsidRDefault="00B31DD2" w:rsidP="00B31DD2">
      <w:pPr>
        <w:rPr>
          <w:sz w:val="24"/>
          <w:szCs w:val="24"/>
        </w:rPr>
      </w:pPr>
      <w:r w:rsidRPr="003F313F">
        <w:rPr>
          <w:sz w:val="24"/>
          <w:szCs w:val="24"/>
        </w:rPr>
        <w:t xml:space="preserve">- </w:t>
      </w:r>
      <w:r w:rsidRPr="00B23DCB">
        <w:rPr>
          <w:sz w:val="24"/>
          <w:szCs w:val="24"/>
        </w:rPr>
        <w:t xml:space="preserve">demande toutefois que le tarif déjeuner soit ramené de 13,90 € à 12,90 </w:t>
      </w:r>
      <w:r w:rsidR="001662F9">
        <w:rPr>
          <w:sz w:val="24"/>
          <w:szCs w:val="24"/>
        </w:rPr>
        <w:t>€</w:t>
      </w:r>
    </w:p>
    <w:p w14:paraId="190C515A" w14:textId="77777777" w:rsidR="00C87DB4" w:rsidRDefault="00C87DB4" w:rsidP="00C87DB4">
      <w:pPr>
        <w:rPr>
          <w:rFonts w:eastAsiaTheme="minorEastAsia"/>
          <w:color w:val="000000" w:themeColor="text1"/>
          <w:kern w:val="24"/>
          <w:sz w:val="24"/>
          <w:szCs w:val="24"/>
          <w:u w:val="single"/>
        </w:rPr>
      </w:pPr>
    </w:p>
    <w:p w14:paraId="0403E8B5" w14:textId="023D1268" w:rsidR="0091570C" w:rsidRPr="0091570C" w:rsidRDefault="00C87DB4" w:rsidP="0091570C">
      <w:pPr>
        <w:rPr>
          <w:rFonts w:eastAsiaTheme="minorEastAsia"/>
          <w:color w:val="000000" w:themeColor="text1"/>
          <w:kern w:val="24"/>
          <w:sz w:val="24"/>
          <w:szCs w:val="24"/>
          <w:u w:val="single"/>
        </w:rPr>
      </w:pPr>
      <w:r>
        <w:rPr>
          <w:rFonts w:eastAsiaTheme="minorEastAsia"/>
          <w:color w:val="000000" w:themeColor="text1"/>
          <w:kern w:val="24"/>
          <w:sz w:val="24"/>
          <w:szCs w:val="24"/>
        </w:rPr>
        <w:t>XII</w:t>
      </w:r>
      <w:r w:rsidR="001C2FA6">
        <w:rPr>
          <w:rFonts w:eastAsiaTheme="minorEastAsia"/>
          <w:color w:val="000000" w:themeColor="text1"/>
          <w:kern w:val="24"/>
          <w:sz w:val="24"/>
          <w:szCs w:val="24"/>
        </w:rPr>
        <w:t>I</w:t>
      </w:r>
      <w:r>
        <w:rPr>
          <w:rFonts w:eastAsiaTheme="minorEastAsia"/>
          <w:color w:val="000000" w:themeColor="text1"/>
          <w:kern w:val="24"/>
          <w:sz w:val="24"/>
          <w:szCs w:val="24"/>
        </w:rPr>
        <w:t xml:space="preserve"> </w:t>
      </w:r>
      <w:r w:rsidR="0091570C">
        <w:rPr>
          <w:rFonts w:eastAsiaTheme="minorEastAsia"/>
          <w:color w:val="000000" w:themeColor="text1"/>
          <w:kern w:val="24"/>
          <w:sz w:val="24"/>
          <w:szCs w:val="24"/>
          <w:u w:val="single"/>
        </w:rPr>
        <w:t>Maison des Jeunes – Tarifs de location à compter du 1</w:t>
      </w:r>
      <w:r w:rsidR="0091570C" w:rsidRPr="0091570C">
        <w:rPr>
          <w:rFonts w:eastAsiaTheme="minorEastAsia"/>
          <w:color w:val="000000" w:themeColor="text1"/>
          <w:kern w:val="24"/>
          <w:sz w:val="24"/>
          <w:szCs w:val="24"/>
          <w:u w:val="single"/>
          <w:vertAlign w:val="superscript"/>
        </w:rPr>
        <w:t>er</w:t>
      </w:r>
      <w:r w:rsidR="0091570C">
        <w:rPr>
          <w:rFonts w:eastAsiaTheme="minorEastAsia"/>
          <w:color w:val="000000" w:themeColor="text1"/>
          <w:kern w:val="24"/>
          <w:sz w:val="24"/>
          <w:szCs w:val="24"/>
          <w:u w:val="single"/>
        </w:rPr>
        <w:t xml:space="preserve"> Janvier 2024</w:t>
      </w:r>
    </w:p>
    <w:p w14:paraId="2503183C" w14:textId="77777777" w:rsidR="0091570C" w:rsidRPr="00C805F5" w:rsidRDefault="0091570C" w:rsidP="0091570C">
      <w:pPr>
        <w:rPr>
          <w:sz w:val="24"/>
          <w:szCs w:val="24"/>
        </w:rPr>
      </w:pPr>
    </w:p>
    <w:p w14:paraId="02C57D48" w14:textId="77777777" w:rsidR="0091570C" w:rsidRPr="00C805F5" w:rsidRDefault="0091570C" w:rsidP="0091570C">
      <w:pPr>
        <w:rPr>
          <w:sz w:val="24"/>
        </w:rPr>
      </w:pPr>
      <w:r w:rsidRPr="00C805F5">
        <w:rPr>
          <w:sz w:val="24"/>
        </w:rPr>
        <w:tab/>
        <w:t xml:space="preserve">Monsieur le Maire rappelle à l’Assemblée les tarifs de location de la Maison des Jeunes fixés par délibération en date du </w:t>
      </w:r>
      <w:r>
        <w:rPr>
          <w:sz w:val="24"/>
        </w:rPr>
        <w:t>15</w:t>
      </w:r>
      <w:r w:rsidRPr="00C805F5">
        <w:rPr>
          <w:sz w:val="24"/>
        </w:rPr>
        <w:t xml:space="preserve"> Décembre 202</w:t>
      </w:r>
      <w:r>
        <w:rPr>
          <w:sz w:val="24"/>
        </w:rPr>
        <w:t>2</w:t>
      </w:r>
      <w:r w:rsidRPr="00C805F5">
        <w:rPr>
          <w:sz w:val="24"/>
        </w:rPr>
        <w:t>.</w:t>
      </w:r>
    </w:p>
    <w:p w14:paraId="6D63F192" w14:textId="77777777" w:rsidR="0091570C" w:rsidRPr="00C805F5" w:rsidRDefault="0091570C" w:rsidP="0091570C">
      <w:pPr>
        <w:rPr>
          <w:kern w:val="0"/>
          <w:sz w:val="24"/>
          <w:szCs w:val="24"/>
        </w:rPr>
      </w:pPr>
    </w:p>
    <w:p w14:paraId="25D5FFAC" w14:textId="2C381C86" w:rsidR="0091570C" w:rsidRPr="00C805F5" w:rsidRDefault="0091570C" w:rsidP="0091570C">
      <w:pPr>
        <w:spacing w:line="256" w:lineRule="auto"/>
        <w:rPr>
          <w:sz w:val="24"/>
          <w:szCs w:val="24"/>
        </w:rPr>
      </w:pPr>
      <w:r w:rsidRPr="00C805F5">
        <w:rPr>
          <w:sz w:val="24"/>
          <w:szCs w:val="24"/>
        </w:rPr>
        <w:tab/>
        <w:t>Il propose de procéder à une révision qui conduirait aux tarifs suivants à compter du 1er Janvier 202</w:t>
      </w:r>
      <w:r>
        <w:rPr>
          <w:sz w:val="24"/>
          <w:szCs w:val="24"/>
        </w:rPr>
        <w:t>4</w:t>
      </w:r>
      <w:r w:rsidRPr="00C805F5">
        <w:rPr>
          <w:sz w:val="24"/>
          <w:szCs w:val="24"/>
        </w:rPr>
        <w:t>.</w:t>
      </w:r>
    </w:p>
    <w:p w14:paraId="1B90B730" w14:textId="77777777" w:rsidR="0091570C" w:rsidRPr="00C805F5" w:rsidRDefault="0091570C" w:rsidP="0091570C">
      <w:pPr>
        <w:rPr>
          <w:sz w:val="24"/>
        </w:rPr>
      </w:pPr>
    </w:p>
    <w:tbl>
      <w:tblPr>
        <w:tblStyle w:val="Grilledutableau11"/>
        <w:tblW w:w="0" w:type="auto"/>
        <w:tblLook w:val="04A0" w:firstRow="1" w:lastRow="0" w:firstColumn="1" w:lastColumn="0" w:noHBand="0" w:noVBand="1"/>
      </w:tblPr>
      <w:tblGrid>
        <w:gridCol w:w="4004"/>
        <w:gridCol w:w="3356"/>
      </w:tblGrid>
      <w:tr w:rsidR="0091570C" w:rsidRPr="00C805F5" w14:paraId="267617C7" w14:textId="77777777" w:rsidTr="002E078A">
        <w:tc>
          <w:tcPr>
            <w:tcW w:w="4004" w:type="dxa"/>
          </w:tcPr>
          <w:p w14:paraId="19D0628A" w14:textId="77777777" w:rsidR="0091570C" w:rsidRPr="00C805F5" w:rsidRDefault="0091570C" w:rsidP="002E078A">
            <w:pPr>
              <w:rPr>
                <w:sz w:val="24"/>
                <w:u w:val="single"/>
              </w:rPr>
            </w:pPr>
            <w:r w:rsidRPr="00C805F5">
              <w:rPr>
                <w:sz w:val="24"/>
                <w:u w:val="single"/>
              </w:rPr>
              <w:t>Location de la salle pour repas</w:t>
            </w:r>
          </w:p>
        </w:tc>
        <w:tc>
          <w:tcPr>
            <w:tcW w:w="3356" w:type="dxa"/>
          </w:tcPr>
          <w:p w14:paraId="6A610127" w14:textId="77777777" w:rsidR="0091570C" w:rsidRPr="00C805F5" w:rsidRDefault="0091570C" w:rsidP="002E078A">
            <w:pPr>
              <w:rPr>
                <w:sz w:val="24"/>
              </w:rPr>
            </w:pPr>
          </w:p>
        </w:tc>
      </w:tr>
      <w:tr w:rsidR="0091570C" w:rsidRPr="00C805F5" w14:paraId="4ABBBE5D" w14:textId="77777777" w:rsidTr="002E078A">
        <w:tc>
          <w:tcPr>
            <w:tcW w:w="4004" w:type="dxa"/>
          </w:tcPr>
          <w:p w14:paraId="1B7AE245" w14:textId="77777777" w:rsidR="0091570C" w:rsidRPr="00C805F5" w:rsidRDefault="0091570C" w:rsidP="002E078A">
            <w:pPr>
              <w:rPr>
                <w:sz w:val="24"/>
              </w:rPr>
            </w:pPr>
            <w:r w:rsidRPr="00C805F5">
              <w:rPr>
                <w:sz w:val="24"/>
              </w:rPr>
              <w:t>Prix pour 1 jour (à partir de 8h jusqu’à 8h le lendemain)</w:t>
            </w:r>
          </w:p>
        </w:tc>
        <w:tc>
          <w:tcPr>
            <w:tcW w:w="3356" w:type="dxa"/>
          </w:tcPr>
          <w:p w14:paraId="544734A7" w14:textId="77777777" w:rsidR="0091570C" w:rsidRPr="00C805F5" w:rsidRDefault="0091570C" w:rsidP="002E078A">
            <w:pPr>
              <w:jc w:val="center"/>
              <w:rPr>
                <w:sz w:val="24"/>
              </w:rPr>
            </w:pPr>
            <w:r w:rsidRPr="00C805F5">
              <w:rPr>
                <w:sz w:val="24"/>
              </w:rPr>
              <w:t>1</w:t>
            </w:r>
            <w:r>
              <w:rPr>
                <w:sz w:val="24"/>
              </w:rPr>
              <w:t>30</w:t>
            </w:r>
            <w:r w:rsidRPr="00C805F5">
              <w:rPr>
                <w:sz w:val="24"/>
              </w:rPr>
              <w:t>,00 €</w:t>
            </w:r>
          </w:p>
        </w:tc>
      </w:tr>
      <w:tr w:rsidR="0091570C" w:rsidRPr="00C805F5" w14:paraId="7E11F182" w14:textId="77777777" w:rsidTr="002E078A">
        <w:tc>
          <w:tcPr>
            <w:tcW w:w="4004" w:type="dxa"/>
          </w:tcPr>
          <w:p w14:paraId="1F82CB81" w14:textId="77777777" w:rsidR="0091570C" w:rsidRPr="00C805F5" w:rsidRDefault="0091570C" w:rsidP="002E078A">
            <w:pPr>
              <w:rPr>
                <w:sz w:val="24"/>
                <w:u w:val="single"/>
              </w:rPr>
            </w:pPr>
            <w:r w:rsidRPr="00C805F5">
              <w:rPr>
                <w:sz w:val="24"/>
                <w:u w:val="single"/>
              </w:rPr>
              <w:t>Location de la salle pour vin d’honneur</w:t>
            </w:r>
          </w:p>
        </w:tc>
        <w:tc>
          <w:tcPr>
            <w:tcW w:w="3356" w:type="dxa"/>
          </w:tcPr>
          <w:p w14:paraId="77C5E5E8" w14:textId="77777777" w:rsidR="0091570C" w:rsidRPr="00C805F5" w:rsidRDefault="0091570C" w:rsidP="002E078A">
            <w:pPr>
              <w:jc w:val="center"/>
              <w:rPr>
                <w:sz w:val="24"/>
                <w:u w:val="single"/>
              </w:rPr>
            </w:pPr>
          </w:p>
        </w:tc>
      </w:tr>
      <w:tr w:rsidR="0091570C" w:rsidRPr="00C805F5" w14:paraId="2746FFEE" w14:textId="77777777" w:rsidTr="002E078A">
        <w:tc>
          <w:tcPr>
            <w:tcW w:w="4004" w:type="dxa"/>
          </w:tcPr>
          <w:p w14:paraId="116B0EBA" w14:textId="77777777" w:rsidR="0091570C" w:rsidRPr="00C805F5" w:rsidRDefault="0091570C" w:rsidP="002E078A">
            <w:pPr>
              <w:rPr>
                <w:sz w:val="24"/>
              </w:rPr>
            </w:pPr>
            <w:r w:rsidRPr="00C805F5">
              <w:rPr>
                <w:sz w:val="24"/>
              </w:rPr>
              <w:t xml:space="preserve">Pour 1/2 journée d’utilisation des </w:t>
            </w:r>
            <w:r w:rsidRPr="00C805F5">
              <w:rPr>
                <w:sz w:val="24"/>
              </w:rPr>
              <w:lastRenderedPageBreak/>
              <w:t>locaux</w:t>
            </w:r>
          </w:p>
        </w:tc>
        <w:tc>
          <w:tcPr>
            <w:tcW w:w="3356" w:type="dxa"/>
          </w:tcPr>
          <w:p w14:paraId="5320AAD8" w14:textId="77777777" w:rsidR="0091570C" w:rsidRPr="00C805F5" w:rsidRDefault="0091570C" w:rsidP="002E078A">
            <w:pPr>
              <w:jc w:val="center"/>
              <w:rPr>
                <w:sz w:val="24"/>
              </w:rPr>
            </w:pPr>
            <w:r w:rsidRPr="00C805F5">
              <w:rPr>
                <w:sz w:val="24"/>
              </w:rPr>
              <w:lastRenderedPageBreak/>
              <w:t xml:space="preserve">  8</w:t>
            </w:r>
            <w:r>
              <w:rPr>
                <w:sz w:val="24"/>
              </w:rPr>
              <w:t>4</w:t>
            </w:r>
            <w:r w:rsidRPr="00C805F5">
              <w:rPr>
                <w:sz w:val="24"/>
              </w:rPr>
              <w:t>,00 €</w:t>
            </w:r>
          </w:p>
        </w:tc>
      </w:tr>
      <w:tr w:rsidR="0091570C" w:rsidRPr="00C805F5" w14:paraId="0896565B" w14:textId="77777777" w:rsidTr="002E078A">
        <w:tc>
          <w:tcPr>
            <w:tcW w:w="4004" w:type="dxa"/>
          </w:tcPr>
          <w:p w14:paraId="69D510AB" w14:textId="77777777" w:rsidR="0091570C" w:rsidRPr="00C805F5" w:rsidRDefault="0091570C" w:rsidP="002E078A">
            <w:pPr>
              <w:rPr>
                <w:sz w:val="24"/>
                <w:u w:val="single"/>
              </w:rPr>
            </w:pPr>
            <w:r w:rsidRPr="00C805F5">
              <w:rPr>
                <w:sz w:val="24"/>
                <w:u w:val="single"/>
              </w:rPr>
              <w:t>Location de la salle pour vente</w:t>
            </w:r>
          </w:p>
        </w:tc>
        <w:tc>
          <w:tcPr>
            <w:tcW w:w="3356" w:type="dxa"/>
          </w:tcPr>
          <w:p w14:paraId="2DED6DB4" w14:textId="77777777" w:rsidR="0091570C" w:rsidRPr="00C805F5" w:rsidRDefault="0091570C" w:rsidP="002E078A">
            <w:pPr>
              <w:jc w:val="center"/>
              <w:rPr>
                <w:sz w:val="24"/>
              </w:rPr>
            </w:pPr>
          </w:p>
        </w:tc>
      </w:tr>
      <w:tr w:rsidR="0091570C" w:rsidRPr="00C805F5" w14:paraId="3B40F58C" w14:textId="77777777" w:rsidTr="002E078A">
        <w:tc>
          <w:tcPr>
            <w:tcW w:w="4004" w:type="dxa"/>
          </w:tcPr>
          <w:p w14:paraId="0A7B8ADF" w14:textId="77777777" w:rsidR="0091570C" w:rsidRPr="00C805F5" w:rsidRDefault="0091570C" w:rsidP="002E078A">
            <w:pPr>
              <w:rPr>
                <w:sz w:val="24"/>
              </w:rPr>
            </w:pPr>
            <w:r w:rsidRPr="00C805F5">
              <w:rPr>
                <w:sz w:val="24"/>
              </w:rPr>
              <w:t>La journée ou la demi-journée (à partir de 8h)</w:t>
            </w:r>
          </w:p>
        </w:tc>
        <w:tc>
          <w:tcPr>
            <w:tcW w:w="3356" w:type="dxa"/>
          </w:tcPr>
          <w:p w14:paraId="408B4E20" w14:textId="77777777" w:rsidR="0091570C" w:rsidRPr="00C805F5" w:rsidRDefault="0091570C" w:rsidP="002E078A">
            <w:pPr>
              <w:jc w:val="center"/>
              <w:rPr>
                <w:sz w:val="24"/>
              </w:rPr>
            </w:pPr>
            <w:r w:rsidRPr="00C805F5">
              <w:rPr>
                <w:sz w:val="24"/>
              </w:rPr>
              <w:t xml:space="preserve"> 15</w:t>
            </w:r>
            <w:r>
              <w:rPr>
                <w:sz w:val="24"/>
              </w:rPr>
              <w:t>8</w:t>
            </w:r>
            <w:r w:rsidRPr="00C805F5">
              <w:rPr>
                <w:sz w:val="24"/>
              </w:rPr>
              <w:t>,00 €</w:t>
            </w:r>
          </w:p>
        </w:tc>
      </w:tr>
    </w:tbl>
    <w:p w14:paraId="4618C01E" w14:textId="77777777" w:rsidR="0091570C" w:rsidRPr="00C805F5" w:rsidRDefault="0091570C" w:rsidP="0091570C">
      <w:pPr>
        <w:rPr>
          <w:sz w:val="24"/>
        </w:rPr>
      </w:pPr>
    </w:p>
    <w:p w14:paraId="266CC388" w14:textId="7FAAFD38" w:rsidR="0091570C" w:rsidRPr="00C805F5" w:rsidRDefault="0091570C" w:rsidP="0091570C">
      <w:pPr>
        <w:rPr>
          <w:sz w:val="24"/>
        </w:rPr>
      </w:pPr>
      <w:r>
        <w:rPr>
          <w:sz w:val="24"/>
        </w:rPr>
        <w:tab/>
        <w:t>Toutefois, il convient de préciser qu’il n’est désormais plus possible d’utiliser la cuisine.</w:t>
      </w:r>
    </w:p>
    <w:p w14:paraId="3595FB65" w14:textId="77777777" w:rsidR="0091570C" w:rsidRPr="00C805F5" w:rsidRDefault="0091570C" w:rsidP="0091570C">
      <w:pPr>
        <w:rPr>
          <w:sz w:val="24"/>
        </w:rPr>
      </w:pPr>
      <w:r w:rsidRPr="00C805F5">
        <w:rPr>
          <w:sz w:val="24"/>
        </w:rPr>
        <w:t>* Location gratuite pour les Associations à but non lucratif de la Commune dans le cadre de leurs activités (y compris location gratuite pour organisation d’un repas par association et par an).</w:t>
      </w:r>
    </w:p>
    <w:p w14:paraId="55DA1400" w14:textId="77777777" w:rsidR="0091570C" w:rsidRPr="00C805F5" w:rsidRDefault="0091570C" w:rsidP="0091570C">
      <w:pPr>
        <w:rPr>
          <w:sz w:val="24"/>
        </w:rPr>
      </w:pPr>
    </w:p>
    <w:p w14:paraId="305E40FD" w14:textId="52F79763" w:rsidR="0091570C" w:rsidRPr="00C805F5" w:rsidRDefault="00D92F8D" w:rsidP="0091570C">
      <w:pPr>
        <w:rPr>
          <w:sz w:val="24"/>
        </w:rPr>
      </w:pPr>
      <w:r w:rsidRPr="00D92F8D">
        <w:rPr>
          <w:b/>
          <w:bCs/>
          <w:sz w:val="24"/>
          <w:u w:val="single"/>
        </w:rPr>
        <w:t>Décision</w:t>
      </w:r>
      <w:r>
        <w:rPr>
          <w:sz w:val="24"/>
        </w:rPr>
        <w:t xml:space="preserve"> : </w:t>
      </w:r>
      <w:r w:rsidR="0091570C" w:rsidRPr="00C805F5">
        <w:rPr>
          <w:sz w:val="24"/>
        </w:rPr>
        <w:t>Suite à l’examen de ce dossier et après en avoir délibéré, le Conseil Municipal, à l’unanimité :</w:t>
      </w:r>
    </w:p>
    <w:p w14:paraId="52AD66DD" w14:textId="7F778628" w:rsidR="0091570C" w:rsidRPr="00C805F5" w:rsidRDefault="0091570C" w:rsidP="0091570C">
      <w:pPr>
        <w:rPr>
          <w:sz w:val="24"/>
        </w:rPr>
      </w:pPr>
      <w:bookmarkStart w:id="8" w:name="_Hlk153875385"/>
      <w:r w:rsidRPr="00C805F5">
        <w:rPr>
          <w:sz w:val="24"/>
        </w:rPr>
        <w:t xml:space="preserve">- approuve </w:t>
      </w:r>
      <w:bookmarkEnd w:id="8"/>
      <w:r w:rsidRPr="00C805F5">
        <w:rPr>
          <w:sz w:val="24"/>
        </w:rPr>
        <w:t>les tarifs proposés ci-dessus et décide de leur application à compter du 1er Janvier 202</w:t>
      </w:r>
      <w:r>
        <w:rPr>
          <w:sz w:val="24"/>
        </w:rPr>
        <w:t>4</w:t>
      </w:r>
      <w:r w:rsidRPr="00C805F5">
        <w:rPr>
          <w:sz w:val="24"/>
        </w:rPr>
        <w:t xml:space="preserve"> et ce, jusqu’à ce qu’une nouvelle décision intervienne</w:t>
      </w:r>
    </w:p>
    <w:p w14:paraId="61501149" w14:textId="77777777" w:rsidR="0091570C" w:rsidRDefault="0091570C" w:rsidP="0091570C">
      <w:pPr>
        <w:rPr>
          <w:sz w:val="24"/>
        </w:rPr>
      </w:pPr>
      <w:r w:rsidRPr="00C805F5">
        <w:rPr>
          <w:sz w:val="24"/>
        </w:rPr>
        <w:t>- p</w:t>
      </w:r>
      <w:r>
        <w:rPr>
          <w:sz w:val="24"/>
        </w:rPr>
        <w:t>récise qu’il n’est plus possible d’utiliser la cuisine</w:t>
      </w:r>
    </w:p>
    <w:p w14:paraId="5A6FD520" w14:textId="77777777" w:rsidR="001C6392" w:rsidRDefault="001C6392" w:rsidP="00FB189C">
      <w:pPr>
        <w:rPr>
          <w:rFonts w:eastAsiaTheme="minorEastAsia"/>
          <w:color w:val="000000" w:themeColor="text1"/>
          <w:kern w:val="24"/>
          <w:sz w:val="24"/>
          <w:szCs w:val="24"/>
          <w:u w:val="single"/>
        </w:rPr>
      </w:pPr>
    </w:p>
    <w:p w14:paraId="2AD67885" w14:textId="147F0857" w:rsidR="000C2291" w:rsidRDefault="000C2291" w:rsidP="000C2291">
      <w:pPr>
        <w:rPr>
          <w:rFonts w:eastAsiaTheme="minorEastAsia"/>
          <w:color w:val="000000" w:themeColor="text1"/>
          <w:kern w:val="24"/>
          <w:sz w:val="24"/>
          <w:szCs w:val="24"/>
        </w:rPr>
      </w:pPr>
      <w:r>
        <w:rPr>
          <w:rFonts w:eastAsiaTheme="minorEastAsia"/>
          <w:color w:val="000000" w:themeColor="text1"/>
          <w:kern w:val="24"/>
          <w:sz w:val="24"/>
          <w:szCs w:val="24"/>
        </w:rPr>
        <w:t>XI</w:t>
      </w:r>
      <w:r w:rsidR="001C2FA6">
        <w:rPr>
          <w:rFonts w:eastAsiaTheme="minorEastAsia"/>
          <w:color w:val="000000" w:themeColor="text1"/>
          <w:kern w:val="24"/>
          <w:sz w:val="24"/>
          <w:szCs w:val="24"/>
        </w:rPr>
        <w:t>V</w:t>
      </w:r>
      <w:r>
        <w:rPr>
          <w:rFonts w:eastAsiaTheme="minorEastAsia"/>
          <w:color w:val="000000" w:themeColor="text1"/>
          <w:kern w:val="24"/>
          <w:sz w:val="24"/>
          <w:szCs w:val="24"/>
        </w:rPr>
        <w:t xml:space="preserve"> </w:t>
      </w:r>
      <w:r w:rsidR="002E001B" w:rsidRPr="002E001B">
        <w:rPr>
          <w:rFonts w:eastAsiaTheme="minorEastAsia"/>
          <w:color w:val="000000" w:themeColor="text1"/>
          <w:kern w:val="24"/>
          <w:sz w:val="24"/>
          <w:szCs w:val="24"/>
          <w:u w:val="single"/>
        </w:rPr>
        <w:t>Maison des Jeunes – Tarifs de remplacement des éléments cassés ou manquants à compter du 1</w:t>
      </w:r>
      <w:r w:rsidR="002E001B" w:rsidRPr="002E001B">
        <w:rPr>
          <w:rFonts w:eastAsiaTheme="minorEastAsia"/>
          <w:color w:val="000000" w:themeColor="text1"/>
          <w:kern w:val="24"/>
          <w:sz w:val="24"/>
          <w:szCs w:val="24"/>
          <w:u w:val="single"/>
          <w:vertAlign w:val="superscript"/>
        </w:rPr>
        <w:t>er</w:t>
      </w:r>
      <w:r w:rsidR="002E001B" w:rsidRPr="002E001B">
        <w:rPr>
          <w:rFonts w:eastAsiaTheme="minorEastAsia"/>
          <w:color w:val="000000" w:themeColor="text1"/>
          <w:kern w:val="24"/>
          <w:sz w:val="24"/>
          <w:szCs w:val="24"/>
          <w:u w:val="single"/>
        </w:rPr>
        <w:t xml:space="preserve"> Janvier 2024</w:t>
      </w:r>
    </w:p>
    <w:p w14:paraId="3F2F946F" w14:textId="77777777" w:rsidR="002E001B" w:rsidRPr="00C805F5" w:rsidRDefault="002E001B" w:rsidP="002E001B">
      <w:pPr>
        <w:rPr>
          <w:sz w:val="24"/>
        </w:rPr>
      </w:pPr>
    </w:p>
    <w:p w14:paraId="1F5E3DC5" w14:textId="77777777" w:rsidR="002E001B" w:rsidRPr="00C805F5" w:rsidRDefault="002E001B" w:rsidP="002E001B">
      <w:pPr>
        <w:rPr>
          <w:sz w:val="24"/>
        </w:rPr>
      </w:pPr>
      <w:bookmarkStart w:id="9" w:name="_Hlk122427010"/>
      <w:r w:rsidRPr="00C805F5">
        <w:rPr>
          <w:sz w:val="24"/>
        </w:rPr>
        <w:tab/>
        <w:t xml:space="preserve">Monsieur le Maire rappelle à l’Assemblée que, lors de sa réunion du </w:t>
      </w:r>
      <w:r>
        <w:rPr>
          <w:sz w:val="24"/>
        </w:rPr>
        <w:t>15</w:t>
      </w:r>
      <w:r w:rsidRPr="00C805F5">
        <w:rPr>
          <w:sz w:val="24"/>
        </w:rPr>
        <w:t xml:space="preserve"> Décembre 202</w:t>
      </w:r>
      <w:r>
        <w:rPr>
          <w:sz w:val="24"/>
        </w:rPr>
        <w:t>2</w:t>
      </w:r>
      <w:r w:rsidRPr="00C805F5">
        <w:rPr>
          <w:sz w:val="24"/>
        </w:rPr>
        <w:t>, le Conseil Municipal a fixé les tarifs de remplacement des éléments de vaisselle cassés ou manquants à la Maison des Jeunes suite aux différentes manifestations qui s’y déroulent (repas, vins d’honneur…).</w:t>
      </w:r>
    </w:p>
    <w:p w14:paraId="7D746111" w14:textId="77777777" w:rsidR="002E001B" w:rsidRPr="00C805F5" w:rsidRDefault="002E001B" w:rsidP="002E001B">
      <w:pPr>
        <w:rPr>
          <w:kern w:val="0"/>
          <w:sz w:val="24"/>
          <w:szCs w:val="24"/>
        </w:rPr>
      </w:pPr>
    </w:p>
    <w:p w14:paraId="74BCB359" w14:textId="77777777" w:rsidR="002E001B" w:rsidRPr="00C805F5" w:rsidRDefault="002E001B" w:rsidP="002E001B">
      <w:pPr>
        <w:spacing w:line="256" w:lineRule="auto"/>
        <w:rPr>
          <w:sz w:val="24"/>
          <w:szCs w:val="24"/>
        </w:rPr>
      </w:pPr>
      <w:r w:rsidRPr="00C805F5">
        <w:rPr>
          <w:sz w:val="24"/>
          <w:szCs w:val="24"/>
        </w:rPr>
        <w:tab/>
        <w:t>Il propose de procéder à une révision qui conduirait aux tarifs suivants à compter du 1</w:t>
      </w:r>
      <w:r w:rsidRPr="00C805F5">
        <w:rPr>
          <w:sz w:val="24"/>
          <w:szCs w:val="24"/>
          <w:vertAlign w:val="superscript"/>
        </w:rPr>
        <w:t>er</w:t>
      </w:r>
      <w:r w:rsidRPr="00C805F5">
        <w:rPr>
          <w:sz w:val="24"/>
          <w:szCs w:val="24"/>
        </w:rPr>
        <w:t xml:space="preserve"> Janvier 202</w:t>
      </w:r>
      <w:r>
        <w:rPr>
          <w:sz w:val="24"/>
          <w:szCs w:val="24"/>
        </w:rPr>
        <w:t>4</w:t>
      </w:r>
      <w:r w:rsidRPr="00C805F5">
        <w:rPr>
          <w:sz w:val="24"/>
          <w:szCs w:val="24"/>
        </w:rPr>
        <w:t> :</w:t>
      </w:r>
    </w:p>
    <w:bookmarkEnd w:id="9"/>
    <w:p w14:paraId="06394603" w14:textId="77777777" w:rsidR="002E001B" w:rsidRPr="00C805F5" w:rsidRDefault="002E001B" w:rsidP="002E001B">
      <w:pPr>
        <w:rPr>
          <w:sz w:val="24"/>
        </w:rPr>
      </w:pPr>
    </w:p>
    <w:tbl>
      <w:tblPr>
        <w:tblStyle w:val="Grilledutableau2"/>
        <w:tblW w:w="0" w:type="auto"/>
        <w:tblLook w:val="04A0" w:firstRow="1" w:lastRow="0" w:firstColumn="1" w:lastColumn="0" w:noHBand="0" w:noVBand="1"/>
      </w:tblPr>
      <w:tblGrid>
        <w:gridCol w:w="4390"/>
        <w:gridCol w:w="2126"/>
      </w:tblGrid>
      <w:tr w:rsidR="002E001B" w:rsidRPr="00C805F5" w14:paraId="2CF62180" w14:textId="77777777" w:rsidTr="002E078A">
        <w:trPr>
          <w:trHeight w:val="186"/>
        </w:trPr>
        <w:tc>
          <w:tcPr>
            <w:tcW w:w="4390" w:type="dxa"/>
          </w:tcPr>
          <w:p w14:paraId="5E3F8B20" w14:textId="77777777" w:rsidR="002E001B" w:rsidRPr="00C805F5" w:rsidRDefault="002E001B" w:rsidP="002E078A">
            <w:pPr>
              <w:rPr>
                <w:sz w:val="24"/>
              </w:rPr>
            </w:pPr>
            <w:r w:rsidRPr="00C805F5">
              <w:rPr>
                <w:sz w:val="24"/>
              </w:rPr>
              <w:t>- Assiettes plates</w:t>
            </w:r>
          </w:p>
        </w:tc>
        <w:tc>
          <w:tcPr>
            <w:tcW w:w="2126" w:type="dxa"/>
          </w:tcPr>
          <w:p w14:paraId="46C920A5" w14:textId="77777777" w:rsidR="002E001B" w:rsidRPr="00C805F5" w:rsidRDefault="002E001B" w:rsidP="002E078A">
            <w:pPr>
              <w:jc w:val="center"/>
              <w:rPr>
                <w:sz w:val="24"/>
              </w:rPr>
            </w:pPr>
            <w:r w:rsidRPr="00C805F5">
              <w:rPr>
                <w:sz w:val="24"/>
              </w:rPr>
              <w:t>5,</w:t>
            </w:r>
            <w:r>
              <w:rPr>
                <w:sz w:val="24"/>
              </w:rPr>
              <w:t>70</w:t>
            </w:r>
            <w:r w:rsidRPr="00C805F5">
              <w:rPr>
                <w:sz w:val="24"/>
              </w:rPr>
              <w:t xml:space="preserve"> €</w:t>
            </w:r>
          </w:p>
        </w:tc>
      </w:tr>
      <w:tr w:rsidR="002E001B" w:rsidRPr="00C805F5" w14:paraId="788C0D1A" w14:textId="77777777" w:rsidTr="002E078A">
        <w:tc>
          <w:tcPr>
            <w:tcW w:w="4390" w:type="dxa"/>
          </w:tcPr>
          <w:p w14:paraId="796FF0E1" w14:textId="77777777" w:rsidR="002E001B" w:rsidRPr="00C805F5" w:rsidRDefault="002E001B" w:rsidP="002E078A">
            <w:pPr>
              <w:rPr>
                <w:sz w:val="24"/>
              </w:rPr>
            </w:pPr>
            <w:r w:rsidRPr="00C805F5">
              <w:rPr>
                <w:sz w:val="24"/>
              </w:rPr>
              <w:t>- Assiettes à dessert</w:t>
            </w:r>
          </w:p>
        </w:tc>
        <w:tc>
          <w:tcPr>
            <w:tcW w:w="2126" w:type="dxa"/>
          </w:tcPr>
          <w:p w14:paraId="5678EF95" w14:textId="77777777" w:rsidR="002E001B" w:rsidRPr="00C805F5" w:rsidRDefault="002E001B" w:rsidP="002E078A">
            <w:pPr>
              <w:jc w:val="center"/>
              <w:rPr>
                <w:sz w:val="24"/>
              </w:rPr>
            </w:pPr>
            <w:r w:rsidRPr="00C805F5">
              <w:rPr>
                <w:sz w:val="24"/>
              </w:rPr>
              <w:t>4,</w:t>
            </w:r>
            <w:r>
              <w:rPr>
                <w:sz w:val="24"/>
              </w:rPr>
              <w:t>50</w:t>
            </w:r>
            <w:r w:rsidRPr="00C805F5">
              <w:rPr>
                <w:sz w:val="24"/>
              </w:rPr>
              <w:t xml:space="preserve"> €</w:t>
            </w:r>
          </w:p>
        </w:tc>
      </w:tr>
      <w:tr w:rsidR="002E001B" w:rsidRPr="00C805F5" w14:paraId="145DC14C" w14:textId="77777777" w:rsidTr="002E078A">
        <w:tc>
          <w:tcPr>
            <w:tcW w:w="4390" w:type="dxa"/>
          </w:tcPr>
          <w:p w14:paraId="2FDFA6D1" w14:textId="77777777" w:rsidR="002E001B" w:rsidRPr="00C805F5" w:rsidRDefault="002E001B" w:rsidP="002E078A">
            <w:pPr>
              <w:rPr>
                <w:sz w:val="24"/>
              </w:rPr>
            </w:pPr>
            <w:r w:rsidRPr="00C805F5">
              <w:rPr>
                <w:sz w:val="24"/>
              </w:rPr>
              <w:t>- Verres 10cl</w:t>
            </w:r>
          </w:p>
        </w:tc>
        <w:tc>
          <w:tcPr>
            <w:tcW w:w="2126" w:type="dxa"/>
          </w:tcPr>
          <w:p w14:paraId="320F69E2" w14:textId="77777777" w:rsidR="002E001B" w:rsidRPr="00C805F5" w:rsidRDefault="002E001B" w:rsidP="002E078A">
            <w:pPr>
              <w:jc w:val="center"/>
              <w:rPr>
                <w:sz w:val="24"/>
              </w:rPr>
            </w:pPr>
            <w:r w:rsidRPr="00C805F5">
              <w:rPr>
                <w:sz w:val="24"/>
              </w:rPr>
              <w:t>2,</w:t>
            </w:r>
            <w:r>
              <w:rPr>
                <w:sz w:val="24"/>
              </w:rPr>
              <w:t>25</w:t>
            </w:r>
            <w:r w:rsidRPr="00C805F5">
              <w:rPr>
                <w:sz w:val="24"/>
              </w:rPr>
              <w:t xml:space="preserve"> €</w:t>
            </w:r>
          </w:p>
        </w:tc>
      </w:tr>
      <w:tr w:rsidR="002E001B" w:rsidRPr="00C805F5" w14:paraId="3642397D" w14:textId="77777777" w:rsidTr="002E078A">
        <w:tc>
          <w:tcPr>
            <w:tcW w:w="4390" w:type="dxa"/>
          </w:tcPr>
          <w:p w14:paraId="6BCD2AF1" w14:textId="77777777" w:rsidR="002E001B" w:rsidRPr="00C805F5" w:rsidRDefault="002E001B" w:rsidP="002E078A">
            <w:pPr>
              <w:rPr>
                <w:sz w:val="24"/>
              </w:rPr>
            </w:pPr>
            <w:r w:rsidRPr="00C805F5">
              <w:rPr>
                <w:sz w:val="24"/>
              </w:rPr>
              <w:t>- Verres 14cl</w:t>
            </w:r>
          </w:p>
        </w:tc>
        <w:tc>
          <w:tcPr>
            <w:tcW w:w="2126" w:type="dxa"/>
          </w:tcPr>
          <w:p w14:paraId="38F55171" w14:textId="77777777" w:rsidR="002E001B" w:rsidRPr="00C805F5" w:rsidRDefault="002E001B" w:rsidP="002E078A">
            <w:pPr>
              <w:jc w:val="center"/>
              <w:rPr>
                <w:sz w:val="24"/>
              </w:rPr>
            </w:pPr>
            <w:r w:rsidRPr="00C805F5">
              <w:rPr>
                <w:sz w:val="24"/>
              </w:rPr>
              <w:t>2,</w:t>
            </w:r>
            <w:r>
              <w:rPr>
                <w:sz w:val="24"/>
              </w:rPr>
              <w:t>25</w:t>
            </w:r>
            <w:r w:rsidRPr="00C805F5">
              <w:rPr>
                <w:sz w:val="24"/>
              </w:rPr>
              <w:t xml:space="preserve"> €</w:t>
            </w:r>
          </w:p>
        </w:tc>
      </w:tr>
      <w:tr w:rsidR="002E001B" w:rsidRPr="00C805F5" w14:paraId="58CD72C9" w14:textId="77777777" w:rsidTr="002E078A">
        <w:tc>
          <w:tcPr>
            <w:tcW w:w="4390" w:type="dxa"/>
          </w:tcPr>
          <w:p w14:paraId="25A4374B" w14:textId="77777777" w:rsidR="002E001B" w:rsidRPr="00C805F5" w:rsidRDefault="002E001B" w:rsidP="002E078A">
            <w:pPr>
              <w:rPr>
                <w:sz w:val="24"/>
              </w:rPr>
            </w:pPr>
            <w:r w:rsidRPr="00C805F5">
              <w:rPr>
                <w:sz w:val="24"/>
              </w:rPr>
              <w:t>- Verres 19cl</w:t>
            </w:r>
          </w:p>
        </w:tc>
        <w:tc>
          <w:tcPr>
            <w:tcW w:w="2126" w:type="dxa"/>
          </w:tcPr>
          <w:p w14:paraId="27EA0BA5" w14:textId="77777777" w:rsidR="002E001B" w:rsidRPr="00C805F5" w:rsidRDefault="002E001B" w:rsidP="002E078A">
            <w:pPr>
              <w:jc w:val="center"/>
              <w:rPr>
                <w:sz w:val="24"/>
              </w:rPr>
            </w:pPr>
            <w:r w:rsidRPr="00C805F5">
              <w:rPr>
                <w:sz w:val="24"/>
              </w:rPr>
              <w:t>2,</w:t>
            </w:r>
            <w:r>
              <w:rPr>
                <w:sz w:val="24"/>
              </w:rPr>
              <w:t>25</w:t>
            </w:r>
            <w:r w:rsidRPr="00C805F5">
              <w:rPr>
                <w:sz w:val="24"/>
              </w:rPr>
              <w:t xml:space="preserve"> €</w:t>
            </w:r>
          </w:p>
        </w:tc>
      </w:tr>
      <w:tr w:rsidR="002E001B" w:rsidRPr="00C805F5" w14:paraId="076B92EE" w14:textId="77777777" w:rsidTr="002E078A">
        <w:tc>
          <w:tcPr>
            <w:tcW w:w="4390" w:type="dxa"/>
          </w:tcPr>
          <w:p w14:paraId="5CB96B8C" w14:textId="77777777" w:rsidR="002E001B" w:rsidRPr="00C805F5" w:rsidRDefault="002E001B" w:rsidP="002E078A">
            <w:pPr>
              <w:rPr>
                <w:sz w:val="24"/>
              </w:rPr>
            </w:pPr>
            <w:r w:rsidRPr="00C805F5">
              <w:rPr>
                <w:sz w:val="24"/>
              </w:rPr>
              <w:t>- Verres Normandie</w:t>
            </w:r>
          </w:p>
        </w:tc>
        <w:tc>
          <w:tcPr>
            <w:tcW w:w="2126" w:type="dxa"/>
          </w:tcPr>
          <w:p w14:paraId="505FD497" w14:textId="77777777" w:rsidR="002E001B" w:rsidRPr="00C805F5" w:rsidRDefault="002E001B" w:rsidP="002E078A">
            <w:pPr>
              <w:jc w:val="center"/>
              <w:rPr>
                <w:sz w:val="24"/>
              </w:rPr>
            </w:pPr>
            <w:r w:rsidRPr="00C805F5">
              <w:rPr>
                <w:sz w:val="24"/>
              </w:rPr>
              <w:t>2,</w:t>
            </w:r>
            <w:r>
              <w:rPr>
                <w:sz w:val="24"/>
              </w:rPr>
              <w:t>31</w:t>
            </w:r>
            <w:r w:rsidRPr="00C805F5">
              <w:rPr>
                <w:sz w:val="24"/>
              </w:rPr>
              <w:t xml:space="preserve"> €</w:t>
            </w:r>
          </w:p>
        </w:tc>
      </w:tr>
      <w:tr w:rsidR="002E001B" w:rsidRPr="00C805F5" w14:paraId="35745BD3" w14:textId="77777777" w:rsidTr="002E078A">
        <w:tc>
          <w:tcPr>
            <w:tcW w:w="4390" w:type="dxa"/>
          </w:tcPr>
          <w:p w14:paraId="44F0616B" w14:textId="77777777" w:rsidR="002E001B" w:rsidRPr="00C805F5" w:rsidRDefault="002E001B" w:rsidP="002E078A">
            <w:pPr>
              <w:rPr>
                <w:sz w:val="24"/>
              </w:rPr>
            </w:pPr>
            <w:r w:rsidRPr="00C805F5">
              <w:rPr>
                <w:sz w:val="24"/>
              </w:rPr>
              <w:t>- Verres pastis</w:t>
            </w:r>
          </w:p>
        </w:tc>
        <w:tc>
          <w:tcPr>
            <w:tcW w:w="2126" w:type="dxa"/>
          </w:tcPr>
          <w:p w14:paraId="54D61F1C" w14:textId="77777777" w:rsidR="002E001B" w:rsidRPr="00C805F5" w:rsidRDefault="002E001B" w:rsidP="002E078A">
            <w:pPr>
              <w:jc w:val="center"/>
              <w:rPr>
                <w:sz w:val="24"/>
              </w:rPr>
            </w:pPr>
            <w:r w:rsidRPr="00C805F5">
              <w:rPr>
                <w:sz w:val="24"/>
              </w:rPr>
              <w:t>1,4</w:t>
            </w:r>
            <w:r>
              <w:rPr>
                <w:sz w:val="24"/>
              </w:rPr>
              <w:t>8</w:t>
            </w:r>
            <w:r w:rsidRPr="00C805F5">
              <w:rPr>
                <w:sz w:val="24"/>
              </w:rPr>
              <w:t xml:space="preserve"> €</w:t>
            </w:r>
          </w:p>
        </w:tc>
      </w:tr>
      <w:tr w:rsidR="002E001B" w:rsidRPr="00C805F5" w14:paraId="369FB155" w14:textId="77777777" w:rsidTr="002E078A">
        <w:tc>
          <w:tcPr>
            <w:tcW w:w="4390" w:type="dxa"/>
          </w:tcPr>
          <w:p w14:paraId="4BF381A6" w14:textId="77777777" w:rsidR="002E001B" w:rsidRPr="00C805F5" w:rsidRDefault="002E001B" w:rsidP="002E078A">
            <w:pPr>
              <w:rPr>
                <w:sz w:val="24"/>
              </w:rPr>
            </w:pPr>
            <w:r w:rsidRPr="00C805F5">
              <w:rPr>
                <w:sz w:val="24"/>
              </w:rPr>
              <w:t>- Flûtes</w:t>
            </w:r>
          </w:p>
        </w:tc>
        <w:tc>
          <w:tcPr>
            <w:tcW w:w="2126" w:type="dxa"/>
          </w:tcPr>
          <w:p w14:paraId="57C18888" w14:textId="77777777" w:rsidR="002E001B" w:rsidRPr="00C805F5" w:rsidRDefault="002E001B" w:rsidP="002E078A">
            <w:pPr>
              <w:jc w:val="center"/>
              <w:rPr>
                <w:sz w:val="24"/>
              </w:rPr>
            </w:pPr>
            <w:r w:rsidRPr="00C805F5">
              <w:rPr>
                <w:sz w:val="24"/>
              </w:rPr>
              <w:t>3,</w:t>
            </w:r>
            <w:r>
              <w:rPr>
                <w:sz w:val="24"/>
              </w:rPr>
              <w:t>44</w:t>
            </w:r>
            <w:r w:rsidRPr="00C805F5">
              <w:rPr>
                <w:sz w:val="24"/>
              </w:rPr>
              <w:t xml:space="preserve"> €</w:t>
            </w:r>
          </w:p>
        </w:tc>
      </w:tr>
      <w:tr w:rsidR="002E001B" w:rsidRPr="00C805F5" w14:paraId="0BCC89F4" w14:textId="77777777" w:rsidTr="002E078A">
        <w:tc>
          <w:tcPr>
            <w:tcW w:w="4390" w:type="dxa"/>
          </w:tcPr>
          <w:p w14:paraId="2762E13F" w14:textId="77777777" w:rsidR="002E001B" w:rsidRPr="00C805F5" w:rsidRDefault="002E001B" w:rsidP="002E078A">
            <w:pPr>
              <w:rPr>
                <w:sz w:val="24"/>
              </w:rPr>
            </w:pPr>
            <w:r w:rsidRPr="00C805F5">
              <w:rPr>
                <w:sz w:val="24"/>
              </w:rPr>
              <w:t>- Verres liqueur</w:t>
            </w:r>
          </w:p>
        </w:tc>
        <w:tc>
          <w:tcPr>
            <w:tcW w:w="2126" w:type="dxa"/>
          </w:tcPr>
          <w:p w14:paraId="1767FFC9" w14:textId="77777777" w:rsidR="002E001B" w:rsidRPr="00C805F5" w:rsidRDefault="002E001B" w:rsidP="002E078A">
            <w:pPr>
              <w:jc w:val="center"/>
              <w:rPr>
                <w:sz w:val="24"/>
              </w:rPr>
            </w:pPr>
            <w:r w:rsidRPr="00C805F5">
              <w:rPr>
                <w:sz w:val="24"/>
              </w:rPr>
              <w:t>1,</w:t>
            </w:r>
            <w:r>
              <w:rPr>
                <w:sz w:val="24"/>
              </w:rPr>
              <w:t>32</w:t>
            </w:r>
            <w:r w:rsidRPr="00C805F5">
              <w:rPr>
                <w:sz w:val="24"/>
              </w:rPr>
              <w:t xml:space="preserve"> €</w:t>
            </w:r>
          </w:p>
        </w:tc>
      </w:tr>
      <w:tr w:rsidR="002E001B" w:rsidRPr="00C805F5" w14:paraId="1D054670" w14:textId="77777777" w:rsidTr="002E078A">
        <w:tc>
          <w:tcPr>
            <w:tcW w:w="4390" w:type="dxa"/>
          </w:tcPr>
          <w:p w14:paraId="40D51781" w14:textId="77777777" w:rsidR="002E001B" w:rsidRPr="00C805F5" w:rsidRDefault="002E001B" w:rsidP="002E078A">
            <w:pPr>
              <w:rPr>
                <w:sz w:val="24"/>
              </w:rPr>
            </w:pPr>
            <w:r w:rsidRPr="00C805F5">
              <w:rPr>
                <w:sz w:val="24"/>
              </w:rPr>
              <w:t>- Fourchettes</w:t>
            </w:r>
          </w:p>
        </w:tc>
        <w:tc>
          <w:tcPr>
            <w:tcW w:w="2126" w:type="dxa"/>
          </w:tcPr>
          <w:p w14:paraId="49F37CBD" w14:textId="77777777" w:rsidR="002E001B" w:rsidRPr="00C805F5" w:rsidRDefault="002E001B" w:rsidP="002E078A">
            <w:pPr>
              <w:jc w:val="center"/>
              <w:rPr>
                <w:sz w:val="24"/>
              </w:rPr>
            </w:pPr>
            <w:r w:rsidRPr="00C805F5">
              <w:rPr>
                <w:sz w:val="24"/>
              </w:rPr>
              <w:t>2,</w:t>
            </w:r>
            <w:r>
              <w:rPr>
                <w:sz w:val="24"/>
              </w:rPr>
              <w:t>25</w:t>
            </w:r>
            <w:r w:rsidRPr="00C805F5">
              <w:rPr>
                <w:sz w:val="24"/>
              </w:rPr>
              <w:t xml:space="preserve"> €</w:t>
            </w:r>
          </w:p>
        </w:tc>
      </w:tr>
      <w:tr w:rsidR="002E001B" w:rsidRPr="00C805F5" w14:paraId="725D9BE3" w14:textId="77777777" w:rsidTr="002E078A">
        <w:tc>
          <w:tcPr>
            <w:tcW w:w="4390" w:type="dxa"/>
          </w:tcPr>
          <w:p w14:paraId="6E6C001D" w14:textId="77777777" w:rsidR="002E001B" w:rsidRPr="00C805F5" w:rsidRDefault="002E001B" w:rsidP="002E078A">
            <w:pPr>
              <w:rPr>
                <w:sz w:val="24"/>
              </w:rPr>
            </w:pPr>
            <w:r w:rsidRPr="00C805F5">
              <w:rPr>
                <w:sz w:val="24"/>
              </w:rPr>
              <w:t>- Couteaux</w:t>
            </w:r>
          </w:p>
        </w:tc>
        <w:tc>
          <w:tcPr>
            <w:tcW w:w="2126" w:type="dxa"/>
          </w:tcPr>
          <w:p w14:paraId="404D590A" w14:textId="77777777" w:rsidR="002E001B" w:rsidRPr="00C805F5" w:rsidRDefault="002E001B" w:rsidP="002E078A">
            <w:pPr>
              <w:jc w:val="center"/>
              <w:rPr>
                <w:sz w:val="24"/>
              </w:rPr>
            </w:pPr>
            <w:r w:rsidRPr="00C805F5">
              <w:rPr>
                <w:sz w:val="24"/>
              </w:rPr>
              <w:t>4,</w:t>
            </w:r>
            <w:r>
              <w:rPr>
                <w:sz w:val="24"/>
              </w:rPr>
              <w:t>50</w:t>
            </w:r>
            <w:r w:rsidRPr="00C805F5">
              <w:rPr>
                <w:sz w:val="24"/>
              </w:rPr>
              <w:t xml:space="preserve"> €</w:t>
            </w:r>
          </w:p>
        </w:tc>
      </w:tr>
      <w:tr w:rsidR="002E001B" w:rsidRPr="00C805F5" w14:paraId="0A23396C" w14:textId="77777777" w:rsidTr="002E078A">
        <w:tc>
          <w:tcPr>
            <w:tcW w:w="4390" w:type="dxa"/>
          </w:tcPr>
          <w:p w14:paraId="0C3249B5" w14:textId="77777777" w:rsidR="002E001B" w:rsidRPr="00C805F5" w:rsidRDefault="002E001B" w:rsidP="002E078A">
            <w:pPr>
              <w:rPr>
                <w:sz w:val="24"/>
              </w:rPr>
            </w:pPr>
            <w:r w:rsidRPr="00C805F5">
              <w:rPr>
                <w:sz w:val="24"/>
              </w:rPr>
              <w:t>- Couteaux à dessert</w:t>
            </w:r>
          </w:p>
        </w:tc>
        <w:tc>
          <w:tcPr>
            <w:tcW w:w="2126" w:type="dxa"/>
          </w:tcPr>
          <w:p w14:paraId="00424A26" w14:textId="77777777" w:rsidR="002E001B" w:rsidRPr="00C805F5" w:rsidRDefault="002E001B" w:rsidP="002E078A">
            <w:pPr>
              <w:jc w:val="center"/>
              <w:rPr>
                <w:sz w:val="24"/>
              </w:rPr>
            </w:pPr>
            <w:r w:rsidRPr="00C805F5">
              <w:rPr>
                <w:sz w:val="24"/>
              </w:rPr>
              <w:t>2,</w:t>
            </w:r>
            <w:r>
              <w:rPr>
                <w:sz w:val="24"/>
              </w:rPr>
              <w:t>25</w:t>
            </w:r>
            <w:r w:rsidRPr="00C805F5">
              <w:rPr>
                <w:sz w:val="24"/>
              </w:rPr>
              <w:t xml:space="preserve"> €</w:t>
            </w:r>
          </w:p>
        </w:tc>
      </w:tr>
    </w:tbl>
    <w:p w14:paraId="6F2EDADD" w14:textId="77777777" w:rsidR="002E001B" w:rsidRPr="00C805F5" w:rsidRDefault="002E001B" w:rsidP="002E001B">
      <w:pPr>
        <w:rPr>
          <w:sz w:val="24"/>
        </w:rPr>
      </w:pPr>
    </w:p>
    <w:tbl>
      <w:tblPr>
        <w:tblW w:w="6516" w:type="dxa"/>
        <w:tblCellMar>
          <w:left w:w="70" w:type="dxa"/>
          <w:right w:w="70" w:type="dxa"/>
        </w:tblCellMar>
        <w:tblLook w:val="04A0" w:firstRow="1" w:lastRow="0" w:firstColumn="1" w:lastColumn="0" w:noHBand="0" w:noVBand="1"/>
      </w:tblPr>
      <w:tblGrid>
        <w:gridCol w:w="4390"/>
        <w:gridCol w:w="2126"/>
      </w:tblGrid>
      <w:tr w:rsidR="002E001B" w:rsidRPr="00C805F5" w14:paraId="335E62AF" w14:textId="77777777" w:rsidTr="002E078A">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F373C" w14:textId="77777777" w:rsidR="002E001B" w:rsidRPr="00C805F5" w:rsidRDefault="002E001B" w:rsidP="002E078A">
            <w:pPr>
              <w:rPr>
                <w:color w:val="000000"/>
                <w:kern w:val="0"/>
                <w:sz w:val="24"/>
                <w:szCs w:val="24"/>
              </w:rPr>
            </w:pPr>
            <w:r w:rsidRPr="00C805F5">
              <w:rPr>
                <w:color w:val="000000"/>
                <w:kern w:val="0"/>
                <w:sz w:val="24"/>
                <w:szCs w:val="24"/>
              </w:rPr>
              <w:t>Fourchettes à dessert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846E8D0"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2,</w:t>
            </w:r>
            <w:r>
              <w:rPr>
                <w:color w:val="000000"/>
                <w:kern w:val="0"/>
                <w:sz w:val="24"/>
                <w:szCs w:val="24"/>
              </w:rPr>
              <w:t>25</w:t>
            </w:r>
            <w:r w:rsidRPr="00C805F5">
              <w:rPr>
                <w:color w:val="000000"/>
                <w:kern w:val="0"/>
                <w:sz w:val="24"/>
                <w:szCs w:val="24"/>
              </w:rPr>
              <w:t xml:space="preserve"> €</w:t>
            </w:r>
          </w:p>
        </w:tc>
      </w:tr>
      <w:tr w:rsidR="002E001B" w:rsidRPr="00C805F5" w14:paraId="4C0B3032"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6FC955C" w14:textId="77777777" w:rsidR="002E001B" w:rsidRPr="00C805F5" w:rsidRDefault="002E001B" w:rsidP="002E078A">
            <w:pPr>
              <w:rPr>
                <w:color w:val="000000"/>
                <w:kern w:val="0"/>
                <w:sz w:val="24"/>
                <w:szCs w:val="24"/>
              </w:rPr>
            </w:pPr>
            <w:proofErr w:type="gramStart"/>
            <w:r w:rsidRPr="00C805F5">
              <w:rPr>
                <w:color w:val="000000"/>
                <w:kern w:val="0"/>
                <w:sz w:val="24"/>
                <w:szCs w:val="24"/>
              </w:rPr>
              <w:t>Couteaux  à</w:t>
            </w:r>
            <w:proofErr w:type="gramEnd"/>
            <w:r w:rsidRPr="00C805F5">
              <w:rPr>
                <w:color w:val="000000"/>
                <w:kern w:val="0"/>
                <w:sz w:val="24"/>
                <w:szCs w:val="24"/>
              </w:rPr>
              <w:t xml:space="preserve"> poisson</w:t>
            </w:r>
          </w:p>
        </w:tc>
        <w:tc>
          <w:tcPr>
            <w:tcW w:w="2126" w:type="dxa"/>
            <w:tcBorders>
              <w:top w:val="nil"/>
              <w:left w:val="nil"/>
              <w:bottom w:val="single" w:sz="4" w:space="0" w:color="auto"/>
              <w:right w:val="single" w:sz="4" w:space="0" w:color="auto"/>
            </w:tcBorders>
            <w:shd w:val="clear" w:color="auto" w:fill="auto"/>
            <w:noWrap/>
            <w:vAlign w:val="bottom"/>
            <w:hideMark/>
          </w:tcPr>
          <w:p w14:paraId="62FAD6B1"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4,</w:t>
            </w:r>
            <w:r>
              <w:rPr>
                <w:color w:val="000000"/>
                <w:kern w:val="0"/>
                <w:sz w:val="24"/>
                <w:szCs w:val="24"/>
              </w:rPr>
              <w:t>50</w:t>
            </w:r>
            <w:r w:rsidRPr="00C805F5">
              <w:rPr>
                <w:color w:val="000000"/>
                <w:kern w:val="0"/>
                <w:sz w:val="24"/>
                <w:szCs w:val="24"/>
              </w:rPr>
              <w:t xml:space="preserve"> €</w:t>
            </w:r>
          </w:p>
        </w:tc>
      </w:tr>
      <w:tr w:rsidR="002E001B" w:rsidRPr="00C805F5" w14:paraId="2474732C"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444DD95" w14:textId="77777777" w:rsidR="002E001B" w:rsidRPr="00C805F5" w:rsidRDefault="002E001B" w:rsidP="002E078A">
            <w:pPr>
              <w:rPr>
                <w:color w:val="000000"/>
                <w:kern w:val="0"/>
                <w:sz w:val="24"/>
                <w:szCs w:val="24"/>
              </w:rPr>
            </w:pPr>
            <w:r w:rsidRPr="00C805F5">
              <w:rPr>
                <w:color w:val="000000"/>
                <w:kern w:val="0"/>
                <w:sz w:val="24"/>
                <w:szCs w:val="24"/>
              </w:rPr>
              <w:t>Fourchette à poisson</w:t>
            </w:r>
          </w:p>
        </w:tc>
        <w:tc>
          <w:tcPr>
            <w:tcW w:w="2126" w:type="dxa"/>
            <w:tcBorders>
              <w:top w:val="nil"/>
              <w:left w:val="nil"/>
              <w:bottom w:val="single" w:sz="4" w:space="0" w:color="auto"/>
              <w:right w:val="single" w:sz="4" w:space="0" w:color="auto"/>
            </w:tcBorders>
            <w:shd w:val="clear" w:color="auto" w:fill="auto"/>
            <w:noWrap/>
            <w:vAlign w:val="bottom"/>
            <w:hideMark/>
          </w:tcPr>
          <w:p w14:paraId="40F57ACA"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2,</w:t>
            </w:r>
            <w:r>
              <w:rPr>
                <w:color w:val="000000"/>
                <w:kern w:val="0"/>
                <w:sz w:val="24"/>
                <w:szCs w:val="24"/>
              </w:rPr>
              <w:t>25</w:t>
            </w:r>
            <w:r w:rsidRPr="00C805F5">
              <w:rPr>
                <w:color w:val="000000"/>
                <w:kern w:val="0"/>
                <w:sz w:val="24"/>
                <w:szCs w:val="24"/>
              </w:rPr>
              <w:t xml:space="preserve"> €</w:t>
            </w:r>
          </w:p>
        </w:tc>
      </w:tr>
      <w:tr w:rsidR="002E001B" w:rsidRPr="00C805F5" w14:paraId="58A31EFC"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2732605" w14:textId="77777777" w:rsidR="002E001B" w:rsidRPr="00C805F5" w:rsidRDefault="002E001B" w:rsidP="002E078A">
            <w:pPr>
              <w:rPr>
                <w:color w:val="000000"/>
                <w:kern w:val="0"/>
                <w:sz w:val="24"/>
                <w:szCs w:val="24"/>
              </w:rPr>
            </w:pPr>
            <w:r w:rsidRPr="00C805F5">
              <w:rPr>
                <w:color w:val="000000"/>
                <w:kern w:val="0"/>
                <w:sz w:val="24"/>
                <w:szCs w:val="24"/>
              </w:rPr>
              <w:t>Cuillères à soupe</w:t>
            </w:r>
          </w:p>
        </w:tc>
        <w:tc>
          <w:tcPr>
            <w:tcW w:w="2126" w:type="dxa"/>
            <w:tcBorders>
              <w:top w:val="nil"/>
              <w:left w:val="nil"/>
              <w:bottom w:val="single" w:sz="4" w:space="0" w:color="auto"/>
              <w:right w:val="single" w:sz="4" w:space="0" w:color="auto"/>
            </w:tcBorders>
            <w:shd w:val="clear" w:color="auto" w:fill="auto"/>
            <w:noWrap/>
            <w:vAlign w:val="bottom"/>
            <w:hideMark/>
          </w:tcPr>
          <w:p w14:paraId="368648C9"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2,</w:t>
            </w:r>
            <w:r>
              <w:rPr>
                <w:color w:val="000000"/>
                <w:kern w:val="0"/>
                <w:sz w:val="24"/>
                <w:szCs w:val="24"/>
              </w:rPr>
              <w:t>25</w:t>
            </w:r>
            <w:r w:rsidRPr="00C805F5">
              <w:rPr>
                <w:color w:val="000000"/>
                <w:kern w:val="0"/>
                <w:sz w:val="24"/>
                <w:szCs w:val="24"/>
              </w:rPr>
              <w:t xml:space="preserve"> €</w:t>
            </w:r>
          </w:p>
        </w:tc>
      </w:tr>
      <w:tr w:rsidR="002E001B" w:rsidRPr="00C805F5" w14:paraId="15E8EAD5"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4E88CD5" w14:textId="77777777" w:rsidR="002E001B" w:rsidRPr="00C805F5" w:rsidRDefault="002E001B" w:rsidP="002E078A">
            <w:pPr>
              <w:rPr>
                <w:color w:val="000000"/>
                <w:kern w:val="0"/>
                <w:sz w:val="24"/>
                <w:szCs w:val="24"/>
              </w:rPr>
            </w:pPr>
            <w:r w:rsidRPr="00C805F5">
              <w:rPr>
                <w:color w:val="000000"/>
                <w:kern w:val="0"/>
                <w:sz w:val="24"/>
                <w:szCs w:val="24"/>
              </w:rPr>
              <w:t>Cuillères à café</w:t>
            </w:r>
          </w:p>
        </w:tc>
        <w:tc>
          <w:tcPr>
            <w:tcW w:w="2126" w:type="dxa"/>
            <w:tcBorders>
              <w:top w:val="nil"/>
              <w:left w:val="nil"/>
              <w:bottom w:val="single" w:sz="4" w:space="0" w:color="auto"/>
              <w:right w:val="single" w:sz="4" w:space="0" w:color="auto"/>
            </w:tcBorders>
            <w:shd w:val="clear" w:color="auto" w:fill="auto"/>
            <w:noWrap/>
            <w:vAlign w:val="bottom"/>
            <w:hideMark/>
          </w:tcPr>
          <w:p w14:paraId="686F6E57"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2,</w:t>
            </w:r>
            <w:r>
              <w:rPr>
                <w:color w:val="000000"/>
                <w:kern w:val="0"/>
                <w:sz w:val="24"/>
                <w:szCs w:val="24"/>
              </w:rPr>
              <w:t>25</w:t>
            </w:r>
            <w:r w:rsidRPr="00C805F5">
              <w:rPr>
                <w:color w:val="000000"/>
                <w:kern w:val="0"/>
                <w:sz w:val="24"/>
                <w:szCs w:val="24"/>
              </w:rPr>
              <w:t xml:space="preserve"> €</w:t>
            </w:r>
          </w:p>
        </w:tc>
      </w:tr>
      <w:tr w:rsidR="002E001B" w:rsidRPr="00C805F5" w14:paraId="3BB939DE"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3859E16" w14:textId="77777777" w:rsidR="002E001B" w:rsidRPr="00C805F5" w:rsidRDefault="002E001B" w:rsidP="002E078A">
            <w:pPr>
              <w:rPr>
                <w:color w:val="000000"/>
                <w:kern w:val="0"/>
                <w:sz w:val="24"/>
                <w:szCs w:val="24"/>
              </w:rPr>
            </w:pPr>
            <w:r w:rsidRPr="00C805F5">
              <w:rPr>
                <w:color w:val="000000"/>
                <w:kern w:val="0"/>
                <w:sz w:val="24"/>
                <w:szCs w:val="24"/>
              </w:rPr>
              <w:t>Tasses à café</w:t>
            </w:r>
          </w:p>
        </w:tc>
        <w:tc>
          <w:tcPr>
            <w:tcW w:w="2126" w:type="dxa"/>
            <w:tcBorders>
              <w:top w:val="nil"/>
              <w:left w:val="nil"/>
              <w:bottom w:val="single" w:sz="4" w:space="0" w:color="auto"/>
              <w:right w:val="single" w:sz="4" w:space="0" w:color="auto"/>
            </w:tcBorders>
            <w:shd w:val="clear" w:color="auto" w:fill="auto"/>
            <w:noWrap/>
            <w:vAlign w:val="bottom"/>
            <w:hideMark/>
          </w:tcPr>
          <w:p w14:paraId="580E6804"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1,7</w:t>
            </w:r>
            <w:r>
              <w:rPr>
                <w:color w:val="000000"/>
                <w:kern w:val="0"/>
                <w:sz w:val="24"/>
                <w:szCs w:val="24"/>
              </w:rPr>
              <w:t>8</w:t>
            </w:r>
            <w:r w:rsidRPr="00C805F5">
              <w:rPr>
                <w:color w:val="000000"/>
                <w:kern w:val="0"/>
                <w:sz w:val="24"/>
                <w:szCs w:val="24"/>
              </w:rPr>
              <w:t xml:space="preserve"> €</w:t>
            </w:r>
          </w:p>
        </w:tc>
      </w:tr>
      <w:tr w:rsidR="002E001B" w:rsidRPr="00C805F5" w14:paraId="5B450836"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BEDE060" w14:textId="77777777" w:rsidR="002E001B" w:rsidRPr="00C805F5" w:rsidRDefault="002E001B" w:rsidP="002E078A">
            <w:pPr>
              <w:rPr>
                <w:color w:val="000000"/>
                <w:kern w:val="0"/>
                <w:sz w:val="24"/>
                <w:szCs w:val="24"/>
              </w:rPr>
            </w:pPr>
            <w:r w:rsidRPr="00C805F5">
              <w:rPr>
                <w:color w:val="000000"/>
                <w:kern w:val="0"/>
                <w:sz w:val="24"/>
                <w:szCs w:val="24"/>
              </w:rPr>
              <w:t>Soucoupes</w:t>
            </w:r>
          </w:p>
        </w:tc>
        <w:tc>
          <w:tcPr>
            <w:tcW w:w="2126" w:type="dxa"/>
            <w:tcBorders>
              <w:top w:val="nil"/>
              <w:left w:val="nil"/>
              <w:bottom w:val="single" w:sz="4" w:space="0" w:color="auto"/>
              <w:right w:val="single" w:sz="4" w:space="0" w:color="auto"/>
            </w:tcBorders>
            <w:shd w:val="clear" w:color="auto" w:fill="auto"/>
            <w:noWrap/>
            <w:vAlign w:val="bottom"/>
            <w:hideMark/>
          </w:tcPr>
          <w:p w14:paraId="7FC59DD6"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1,7</w:t>
            </w:r>
            <w:r>
              <w:rPr>
                <w:color w:val="000000"/>
                <w:kern w:val="0"/>
                <w:sz w:val="24"/>
                <w:szCs w:val="24"/>
              </w:rPr>
              <w:t>8</w:t>
            </w:r>
            <w:r w:rsidRPr="00C805F5">
              <w:rPr>
                <w:color w:val="000000"/>
                <w:kern w:val="0"/>
                <w:sz w:val="24"/>
                <w:szCs w:val="24"/>
              </w:rPr>
              <w:t xml:space="preserve"> €</w:t>
            </w:r>
          </w:p>
        </w:tc>
      </w:tr>
      <w:tr w:rsidR="002E001B" w:rsidRPr="00C805F5" w14:paraId="5EC9E987"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258E7FF" w14:textId="77777777" w:rsidR="002E001B" w:rsidRPr="00C805F5" w:rsidRDefault="002E001B" w:rsidP="002E078A">
            <w:pPr>
              <w:rPr>
                <w:color w:val="000000"/>
                <w:kern w:val="0"/>
                <w:sz w:val="24"/>
                <w:szCs w:val="24"/>
              </w:rPr>
            </w:pPr>
            <w:r w:rsidRPr="00C805F5">
              <w:rPr>
                <w:color w:val="000000"/>
                <w:kern w:val="0"/>
                <w:sz w:val="24"/>
                <w:szCs w:val="24"/>
              </w:rPr>
              <w:t>Petits plats inox</w:t>
            </w:r>
          </w:p>
        </w:tc>
        <w:tc>
          <w:tcPr>
            <w:tcW w:w="2126" w:type="dxa"/>
            <w:tcBorders>
              <w:top w:val="nil"/>
              <w:left w:val="nil"/>
              <w:bottom w:val="single" w:sz="4" w:space="0" w:color="auto"/>
              <w:right w:val="single" w:sz="4" w:space="0" w:color="auto"/>
            </w:tcBorders>
            <w:shd w:val="clear" w:color="auto" w:fill="auto"/>
            <w:noWrap/>
            <w:vAlign w:val="bottom"/>
            <w:hideMark/>
          </w:tcPr>
          <w:p w14:paraId="27C8D617" w14:textId="77777777" w:rsidR="002E001B" w:rsidRPr="00C805F5" w:rsidRDefault="002E001B" w:rsidP="002E078A">
            <w:pPr>
              <w:rPr>
                <w:color w:val="000000"/>
                <w:kern w:val="0"/>
                <w:sz w:val="24"/>
                <w:szCs w:val="24"/>
              </w:rPr>
            </w:pPr>
            <w:r w:rsidRPr="00C805F5">
              <w:rPr>
                <w:color w:val="000000"/>
                <w:kern w:val="0"/>
                <w:sz w:val="24"/>
                <w:szCs w:val="24"/>
              </w:rPr>
              <w:t xml:space="preserve">          22,</w:t>
            </w:r>
            <w:r>
              <w:rPr>
                <w:color w:val="000000"/>
                <w:kern w:val="0"/>
                <w:sz w:val="24"/>
                <w:szCs w:val="24"/>
              </w:rPr>
              <w:t>84</w:t>
            </w:r>
            <w:r w:rsidRPr="00C805F5">
              <w:rPr>
                <w:color w:val="000000"/>
                <w:kern w:val="0"/>
                <w:sz w:val="24"/>
                <w:szCs w:val="24"/>
              </w:rPr>
              <w:t xml:space="preserve"> €</w:t>
            </w:r>
          </w:p>
        </w:tc>
      </w:tr>
      <w:tr w:rsidR="002E001B" w:rsidRPr="00C805F5" w14:paraId="67C4E29B"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310C13B" w14:textId="77777777" w:rsidR="002E001B" w:rsidRPr="00C805F5" w:rsidRDefault="002E001B" w:rsidP="002E078A">
            <w:pPr>
              <w:rPr>
                <w:color w:val="000000"/>
                <w:kern w:val="0"/>
                <w:sz w:val="24"/>
                <w:szCs w:val="24"/>
              </w:rPr>
            </w:pPr>
            <w:r w:rsidRPr="00C805F5">
              <w:rPr>
                <w:color w:val="000000"/>
                <w:kern w:val="0"/>
                <w:sz w:val="24"/>
                <w:szCs w:val="24"/>
              </w:rPr>
              <w:t>Grands plats inox</w:t>
            </w:r>
          </w:p>
        </w:tc>
        <w:tc>
          <w:tcPr>
            <w:tcW w:w="2126" w:type="dxa"/>
            <w:tcBorders>
              <w:top w:val="nil"/>
              <w:left w:val="nil"/>
              <w:bottom w:val="single" w:sz="4" w:space="0" w:color="auto"/>
              <w:right w:val="single" w:sz="4" w:space="0" w:color="auto"/>
            </w:tcBorders>
            <w:shd w:val="clear" w:color="auto" w:fill="auto"/>
            <w:noWrap/>
            <w:vAlign w:val="bottom"/>
            <w:hideMark/>
          </w:tcPr>
          <w:p w14:paraId="34D1981A" w14:textId="77777777" w:rsidR="002E001B" w:rsidRPr="00C805F5" w:rsidRDefault="002E001B" w:rsidP="002E078A">
            <w:pPr>
              <w:rPr>
                <w:color w:val="000000"/>
                <w:kern w:val="0"/>
                <w:sz w:val="24"/>
                <w:szCs w:val="24"/>
              </w:rPr>
            </w:pPr>
            <w:r w:rsidRPr="00C805F5">
              <w:rPr>
                <w:color w:val="000000"/>
                <w:kern w:val="0"/>
                <w:sz w:val="24"/>
                <w:szCs w:val="24"/>
              </w:rPr>
              <w:t xml:space="preserve">          22,</w:t>
            </w:r>
            <w:r>
              <w:rPr>
                <w:color w:val="000000"/>
                <w:kern w:val="0"/>
                <w:sz w:val="24"/>
                <w:szCs w:val="24"/>
              </w:rPr>
              <w:t>84</w:t>
            </w:r>
            <w:r w:rsidRPr="00C805F5">
              <w:rPr>
                <w:color w:val="000000"/>
                <w:kern w:val="0"/>
                <w:sz w:val="24"/>
                <w:szCs w:val="24"/>
              </w:rPr>
              <w:t xml:space="preserve"> €</w:t>
            </w:r>
          </w:p>
        </w:tc>
      </w:tr>
      <w:tr w:rsidR="002E001B" w:rsidRPr="00C805F5" w14:paraId="2B8C9C7F"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73637E4" w14:textId="77777777" w:rsidR="002E001B" w:rsidRPr="00C805F5" w:rsidRDefault="002E001B" w:rsidP="002E078A">
            <w:pPr>
              <w:rPr>
                <w:color w:val="000000"/>
                <w:kern w:val="0"/>
                <w:sz w:val="24"/>
                <w:szCs w:val="24"/>
              </w:rPr>
            </w:pPr>
            <w:r w:rsidRPr="00C805F5">
              <w:rPr>
                <w:color w:val="000000"/>
                <w:kern w:val="0"/>
                <w:sz w:val="24"/>
                <w:szCs w:val="24"/>
              </w:rPr>
              <w:t>Saladiers</w:t>
            </w:r>
          </w:p>
        </w:tc>
        <w:tc>
          <w:tcPr>
            <w:tcW w:w="2126" w:type="dxa"/>
            <w:tcBorders>
              <w:top w:val="nil"/>
              <w:left w:val="nil"/>
              <w:bottom w:val="single" w:sz="4" w:space="0" w:color="auto"/>
              <w:right w:val="single" w:sz="4" w:space="0" w:color="auto"/>
            </w:tcBorders>
            <w:shd w:val="clear" w:color="auto" w:fill="auto"/>
            <w:noWrap/>
            <w:vAlign w:val="bottom"/>
            <w:hideMark/>
          </w:tcPr>
          <w:p w14:paraId="460AE8AA" w14:textId="77777777" w:rsidR="002E001B" w:rsidRPr="00C805F5" w:rsidRDefault="002E001B" w:rsidP="002E078A">
            <w:pPr>
              <w:jc w:val="center"/>
              <w:rPr>
                <w:color w:val="000000"/>
                <w:kern w:val="0"/>
                <w:sz w:val="24"/>
                <w:szCs w:val="24"/>
              </w:rPr>
            </w:pPr>
            <w:r w:rsidRPr="00C805F5">
              <w:rPr>
                <w:color w:val="000000"/>
                <w:kern w:val="0"/>
                <w:sz w:val="24"/>
                <w:szCs w:val="24"/>
              </w:rPr>
              <w:t>1</w:t>
            </w:r>
            <w:r>
              <w:rPr>
                <w:color w:val="000000"/>
                <w:kern w:val="0"/>
                <w:sz w:val="24"/>
                <w:szCs w:val="24"/>
              </w:rPr>
              <w:t>6</w:t>
            </w:r>
            <w:r w:rsidRPr="00C805F5">
              <w:rPr>
                <w:color w:val="000000"/>
                <w:kern w:val="0"/>
                <w:sz w:val="24"/>
                <w:szCs w:val="24"/>
              </w:rPr>
              <w:t>,</w:t>
            </w:r>
            <w:r>
              <w:rPr>
                <w:color w:val="000000"/>
                <w:kern w:val="0"/>
                <w:sz w:val="24"/>
                <w:szCs w:val="24"/>
              </w:rPr>
              <w:t>07</w:t>
            </w:r>
            <w:r w:rsidRPr="00C805F5">
              <w:rPr>
                <w:color w:val="000000"/>
                <w:kern w:val="0"/>
                <w:sz w:val="24"/>
                <w:szCs w:val="24"/>
              </w:rPr>
              <w:t xml:space="preserve"> €</w:t>
            </w:r>
          </w:p>
        </w:tc>
      </w:tr>
      <w:tr w:rsidR="002E001B" w:rsidRPr="00C805F5" w14:paraId="1C2A9006"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C5C8CB4" w14:textId="77777777" w:rsidR="002E001B" w:rsidRPr="00C805F5" w:rsidRDefault="002E001B" w:rsidP="002E078A">
            <w:pPr>
              <w:rPr>
                <w:color w:val="000000"/>
                <w:kern w:val="0"/>
                <w:sz w:val="24"/>
                <w:szCs w:val="24"/>
              </w:rPr>
            </w:pPr>
            <w:r w:rsidRPr="00C805F5">
              <w:rPr>
                <w:color w:val="000000"/>
                <w:kern w:val="0"/>
                <w:sz w:val="24"/>
                <w:szCs w:val="24"/>
              </w:rPr>
              <w:t>Pots à eau</w:t>
            </w:r>
          </w:p>
        </w:tc>
        <w:tc>
          <w:tcPr>
            <w:tcW w:w="2126" w:type="dxa"/>
            <w:tcBorders>
              <w:top w:val="nil"/>
              <w:left w:val="nil"/>
              <w:bottom w:val="single" w:sz="4" w:space="0" w:color="auto"/>
              <w:right w:val="single" w:sz="4" w:space="0" w:color="auto"/>
            </w:tcBorders>
            <w:shd w:val="clear" w:color="auto" w:fill="auto"/>
            <w:noWrap/>
            <w:vAlign w:val="bottom"/>
            <w:hideMark/>
          </w:tcPr>
          <w:p w14:paraId="158EA3B2"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3,</w:t>
            </w:r>
            <w:r>
              <w:rPr>
                <w:color w:val="000000"/>
                <w:kern w:val="0"/>
                <w:sz w:val="24"/>
                <w:szCs w:val="24"/>
              </w:rPr>
              <w:t xml:space="preserve">44 </w:t>
            </w:r>
            <w:r w:rsidRPr="00C805F5">
              <w:rPr>
                <w:color w:val="000000"/>
                <w:kern w:val="0"/>
                <w:sz w:val="24"/>
                <w:szCs w:val="24"/>
              </w:rPr>
              <w:t>€</w:t>
            </w:r>
          </w:p>
        </w:tc>
      </w:tr>
      <w:tr w:rsidR="002E001B" w:rsidRPr="00C805F5" w14:paraId="32708C0B"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7E3FE0A" w14:textId="77777777" w:rsidR="002E001B" w:rsidRPr="00C805F5" w:rsidRDefault="002E001B" w:rsidP="002E078A">
            <w:pPr>
              <w:rPr>
                <w:color w:val="000000"/>
                <w:kern w:val="0"/>
                <w:sz w:val="24"/>
                <w:szCs w:val="24"/>
              </w:rPr>
            </w:pPr>
            <w:r w:rsidRPr="00C805F5">
              <w:rPr>
                <w:color w:val="000000"/>
                <w:kern w:val="0"/>
                <w:sz w:val="24"/>
                <w:szCs w:val="24"/>
              </w:rPr>
              <w:t>Carafes</w:t>
            </w:r>
          </w:p>
        </w:tc>
        <w:tc>
          <w:tcPr>
            <w:tcW w:w="2126" w:type="dxa"/>
            <w:tcBorders>
              <w:top w:val="nil"/>
              <w:left w:val="nil"/>
              <w:bottom w:val="single" w:sz="4" w:space="0" w:color="auto"/>
              <w:right w:val="single" w:sz="4" w:space="0" w:color="auto"/>
            </w:tcBorders>
            <w:shd w:val="clear" w:color="auto" w:fill="auto"/>
            <w:noWrap/>
            <w:vAlign w:val="bottom"/>
            <w:hideMark/>
          </w:tcPr>
          <w:p w14:paraId="70958086"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3,</w:t>
            </w:r>
            <w:r>
              <w:rPr>
                <w:color w:val="000000"/>
                <w:kern w:val="0"/>
                <w:sz w:val="24"/>
                <w:szCs w:val="24"/>
              </w:rPr>
              <w:t>4</w:t>
            </w:r>
            <w:r w:rsidRPr="00C805F5">
              <w:rPr>
                <w:color w:val="000000"/>
                <w:kern w:val="0"/>
                <w:sz w:val="24"/>
                <w:szCs w:val="24"/>
              </w:rPr>
              <w:t>4 €</w:t>
            </w:r>
          </w:p>
        </w:tc>
      </w:tr>
      <w:tr w:rsidR="002E001B" w:rsidRPr="00C805F5" w14:paraId="7E1025FA"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2B9431C" w14:textId="77777777" w:rsidR="002E001B" w:rsidRPr="00C805F5" w:rsidRDefault="002E001B" w:rsidP="002E078A">
            <w:pPr>
              <w:rPr>
                <w:color w:val="000000"/>
                <w:kern w:val="0"/>
                <w:sz w:val="24"/>
                <w:szCs w:val="24"/>
              </w:rPr>
            </w:pPr>
            <w:r w:rsidRPr="00C805F5">
              <w:rPr>
                <w:color w:val="000000"/>
                <w:kern w:val="0"/>
                <w:sz w:val="24"/>
                <w:szCs w:val="24"/>
              </w:rPr>
              <w:lastRenderedPageBreak/>
              <w:t>Panières à pain</w:t>
            </w:r>
          </w:p>
        </w:tc>
        <w:tc>
          <w:tcPr>
            <w:tcW w:w="2126" w:type="dxa"/>
            <w:tcBorders>
              <w:top w:val="nil"/>
              <w:left w:val="nil"/>
              <w:bottom w:val="single" w:sz="4" w:space="0" w:color="auto"/>
              <w:right w:val="single" w:sz="4" w:space="0" w:color="auto"/>
            </w:tcBorders>
            <w:shd w:val="clear" w:color="auto" w:fill="auto"/>
            <w:noWrap/>
            <w:vAlign w:val="bottom"/>
            <w:hideMark/>
          </w:tcPr>
          <w:p w14:paraId="38505D18"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4,</w:t>
            </w:r>
            <w:r>
              <w:rPr>
                <w:color w:val="000000"/>
                <w:kern w:val="0"/>
                <w:sz w:val="24"/>
                <w:szCs w:val="24"/>
              </w:rPr>
              <w:t>50</w:t>
            </w:r>
            <w:r w:rsidRPr="00C805F5">
              <w:rPr>
                <w:color w:val="000000"/>
                <w:kern w:val="0"/>
                <w:sz w:val="24"/>
                <w:szCs w:val="24"/>
              </w:rPr>
              <w:t xml:space="preserve"> €</w:t>
            </w:r>
          </w:p>
        </w:tc>
      </w:tr>
      <w:tr w:rsidR="002E001B" w:rsidRPr="00C805F5" w14:paraId="100EA2BE"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C8DD3DE" w14:textId="77777777" w:rsidR="002E001B" w:rsidRPr="00C805F5" w:rsidRDefault="002E001B" w:rsidP="002E078A">
            <w:pPr>
              <w:rPr>
                <w:color w:val="000000"/>
                <w:kern w:val="0"/>
                <w:sz w:val="24"/>
                <w:szCs w:val="24"/>
              </w:rPr>
            </w:pPr>
            <w:r w:rsidRPr="00C805F5">
              <w:rPr>
                <w:color w:val="000000"/>
                <w:kern w:val="0"/>
                <w:sz w:val="24"/>
                <w:szCs w:val="24"/>
              </w:rPr>
              <w:t>Salières</w:t>
            </w:r>
          </w:p>
        </w:tc>
        <w:tc>
          <w:tcPr>
            <w:tcW w:w="2126" w:type="dxa"/>
            <w:tcBorders>
              <w:top w:val="nil"/>
              <w:left w:val="nil"/>
              <w:bottom w:val="single" w:sz="4" w:space="0" w:color="auto"/>
              <w:right w:val="single" w:sz="4" w:space="0" w:color="auto"/>
            </w:tcBorders>
            <w:shd w:val="clear" w:color="auto" w:fill="auto"/>
            <w:noWrap/>
            <w:vAlign w:val="bottom"/>
            <w:hideMark/>
          </w:tcPr>
          <w:p w14:paraId="7805C2C9"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3,</w:t>
            </w:r>
            <w:r>
              <w:rPr>
                <w:color w:val="000000"/>
                <w:kern w:val="0"/>
                <w:sz w:val="24"/>
                <w:szCs w:val="24"/>
              </w:rPr>
              <w:t>44</w:t>
            </w:r>
            <w:r w:rsidRPr="00C805F5">
              <w:rPr>
                <w:color w:val="000000"/>
                <w:kern w:val="0"/>
                <w:sz w:val="24"/>
                <w:szCs w:val="24"/>
              </w:rPr>
              <w:t xml:space="preserve"> €</w:t>
            </w:r>
          </w:p>
        </w:tc>
      </w:tr>
      <w:tr w:rsidR="002E001B" w:rsidRPr="00C805F5" w14:paraId="038E5F40"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C86011B" w14:textId="77777777" w:rsidR="002E001B" w:rsidRPr="00C805F5" w:rsidRDefault="002E001B" w:rsidP="002E078A">
            <w:pPr>
              <w:rPr>
                <w:color w:val="000000"/>
                <w:kern w:val="0"/>
                <w:sz w:val="24"/>
                <w:szCs w:val="24"/>
              </w:rPr>
            </w:pPr>
            <w:r w:rsidRPr="00C805F5">
              <w:rPr>
                <w:color w:val="000000"/>
                <w:kern w:val="0"/>
                <w:sz w:val="24"/>
                <w:szCs w:val="24"/>
              </w:rPr>
              <w:t>Poivrières</w:t>
            </w:r>
          </w:p>
        </w:tc>
        <w:tc>
          <w:tcPr>
            <w:tcW w:w="2126" w:type="dxa"/>
            <w:tcBorders>
              <w:top w:val="nil"/>
              <w:left w:val="nil"/>
              <w:bottom w:val="single" w:sz="4" w:space="0" w:color="auto"/>
              <w:right w:val="single" w:sz="4" w:space="0" w:color="auto"/>
            </w:tcBorders>
            <w:shd w:val="clear" w:color="auto" w:fill="auto"/>
            <w:noWrap/>
            <w:vAlign w:val="bottom"/>
            <w:hideMark/>
          </w:tcPr>
          <w:p w14:paraId="5BE5377B" w14:textId="77777777" w:rsidR="002E001B" w:rsidRPr="00C805F5" w:rsidRDefault="002E001B" w:rsidP="002E078A">
            <w:pPr>
              <w:jc w:val="center"/>
              <w:rPr>
                <w:color w:val="000000"/>
                <w:kern w:val="0"/>
                <w:sz w:val="24"/>
                <w:szCs w:val="24"/>
              </w:rPr>
            </w:pPr>
            <w:r w:rsidRPr="00C805F5">
              <w:rPr>
                <w:color w:val="000000"/>
                <w:kern w:val="0"/>
                <w:sz w:val="24"/>
                <w:szCs w:val="24"/>
              </w:rPr>
              <w:t xml:space="preserve"> 3,</w:t>
            </w:r>
            <w:r>
              <w:rPr>
                <w:color w:val="000000"/>
                <w:kern w:val="0"/>
                <w:sz w:val="24"/>
                <w:szCs w:val="24"/>
              </w:rPr>
              <w:t>4</w:t>
            </w:r>
            <w:r w:rsidRPr="00C805F5">
              <w:rPr>
                <w:color w:val="000000"/>
                <w:kern w:val="0"/>
                <w:sz w:val="24"/>
                <w:szCs w:val="24"/>
              </w:rPr>
              <w:t>4 €</w:t>
            </w:r>
          </w:p>
        </w:tc>
      </w:tr>
      <w:tr w:rsidR="002E001B" w:rsidRPr="00C805F5" w14:paraId="4073283E"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7E8CD81" w14:textId="77777777" w:rsidR="002E001B" w:rsidRPr="00C805F5" w:rsidRDefault="002E001B" w:rsidP="002E078A">
            <w:pPr>
              <w:rPr>
                <w:color w:val="000000"/>
                <w:kern w:val="0"/>
                <w:sz w:val="24"/>
                <w:szCs w:val="24"/>
              </w:rPr>
            </w:pPr>
            <w:r w:rsidRPr="00C805F5">
              <w:rPr>
                <w:color w:val="000000"/>
                <w:kern w:val="0"/>
                <w:sz w:val="24"/>
                <w:szCs w:val="24"/>
              </w:rPr>
              <w:t>Légumiers</w:t>
            </w:r>
          </w:p>
        </w:tc>
        <w:tc>
          <w:tcPr>
            <w:tcW w:w="2126" w:type="dxa"/>
            <w:tcBorders>
              <w:top w:val="nil"/>
              <w:left w:val="nil"/>
              <w:bottom w:val="single" w:sz="4" w:space="0" w:color="auto"/>
              <w:right w:val="single" w:sz="4" w:space="0" w:color="auto"/>
            </w:tcBorders>
            <w:shd w:val="clear" w:color="auto" w:fill="auto"/>
            <w:noWrap/>
            <w:vAlign w:val="bottom"/>
            <w:hideMark/>
          </w:tcPr>
          <w:p w14:paraId="09208AA2" w14:textId="77777777" w:rsidR="002E001B" w:rsidRPr="00C805F5" w:rsidRDefault="002E001B" w:rsidP="002E078A">
            <w:pPr>
              <w:jc w:val="center"/>
              <w:rPr>
                <w:color w:val="000000"/>
                <w:kern w:val="0"/>
                <w:sz w:val="24"/>
                <w:szCs w:val="24"/>
              </w:rPr>
            </w:pPr>
            <w:r w:rsidRPr="00C805F5">
              <w:rPr>
                <w:color w:val="000000"/>
                <w:kern w:val="0"/>
                <w:sz w:val="24"/>
                <w:szCs w:val="24"/>
              </w:rPr>
              <w:t>1</w:t>
            </w:r>
            <w:r>
              <w:rPr>
                <w:color w:val="000000"/>
                <w:kern w:val="0"/>
                <w:sz w:val="24"/>
                <w:szCs w:val="24"/>
              </w:rPr>
              <w:t>6</w:t>
            </w:r>
            <w:r w:rsidRPr="00C805F5">
              <w:rPr>
                <w:color w:val="000000"/>
                <w:kern w:val="0"/>
                <w:sz w:val="24"/>
                <w:szCs w:val="24"/>
              </w:rPr>
              <w:t>,</w:t>
            </w:r>
            <w:r>
              <w:rPr>
                <w:color w:val="000000"/>
                <w:kern w:val="0"/>
                <w:sz w:val="24"/>
                <w:szCs w:val="24"/>
              </w:rPr>
              <w:t>07</w:t>
            </w:r>
            <w:r w:rsidRPr="00C805F5">
              <w:rPr>
                <w:color w:val="000000"/>
                <w:kern w:val="0"/>
                <w:sz w:val="24"/>
                <w:szCs w:val="24"/>
              </w:rPr>
              <w:t xml:space="preserve"> €</w:t>
            </w:r>
          </w:p>
        </w:tc>
      </w:tr>
      <w:tr w:rsidR="002E001B" w:rsidRPr="00C805F5" w14:paraId="5C30397B"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CDB9FA1" w14:textId="77777777" w:rsidR="002E001B" w:rsidRPr="00C805F5" w:rsidRDefault="002E001B" w:rsidP="002E078A">
            <w:pPr>
              <w:rPr>
                <w:color w:val="000000"/>
                <w:kern w:val="0"/>
                <w:sz w:val="24"/>
                <w:szCs w:val="24"/>
              </w:rPr>
            </w:pPr>
            <w:r w:rsidRPr="00C805F5">
              <w:rPr>
                <w:color w:val="000000"/>
                <w:kern w:val="0"/>
                <w:sz w:val="24"/>
                <w:szCs w:val="24"/>
              </w:rPr>
              <w:t>Louches</w:t>
            </w:r>
          </w:p>
        </w:tc>
        <w:tc>
          <w:tcPr>
            <w:tcW w:w="2126" w:type="dxa"/>
            <w:tcBorders>
              <w:top w:val="nil"/>
              <w:left w:val="nil"/>
              <w:bottom w:val="single" w:sz="4" w:space="0" w:color="auto"/>
              <w:right w:val="single" w:sz="4" w:space="0" w:color="auto"/>
            </w:tcBorders>
            <w:shd w:val="clear" w:color="auto" w:fill="auto"/>
            <w:noWrap/>
            <w:vAlign w:val="bottom"/>
            <w:hideMark/>
          </w:tcPr>
          <w:p w14:paraId="30879372" w14:textId="77777777" w:rsidR="002E001B" w:rsidRPr="00C805F5" w:rsidRDefault="002E001B" w:rsidP="002E078A">
            <w:pPr>
              <w:jc w:val="center"/>
              <w:rPr>
                <w:color w:val="000000"/>
                <w:kern w:val="0"/>
                <w:sz w:val="24"/>
                <w:szCs w:val="24"/>
              </w:rPr>
            </w:pPr>
            <w:r w:rsidRPr="00C805F5">
              <w:rPr>
                <w:color w:val="000000"/>
                <w:kern w:val="0"/>
                <w:sz w:val="24"/>
                <w:szCs w:val="24"/>
              </w:rPr>
              <w:t>11,</w:t>
            </w:r>
            <w:r>
              <w:rPr>
                <w:color w:val="000000"/>
                <w:kern w:val="0"/>
                <w:sz w:val="24"/>
                <w:szCs w:val="24"/>
              </w:rPr>
              <w:t>42</w:t>
            </w:r>
            <w:r w:rsidRPr="00C805F5">
              <w:rPr>
                <w:color w:val="000000"/>
                <w:kern w:val="0"/>
                <w:sz w:val="24"/>
                <w:szCs w:val="24"/>
              </w:rPr>
              <w:t xml:space="preserve"> €</w:t>
            </w:r>
          </w:p>
        </w:tc>
      </w:tr>
      <w:tr w:rsidR="002E001B" w:rsidRPr="00C805F5" w14:paraId="179C6503"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119FEF2" w14:textId="77777777" w:rsidR="002E001B" w:rsidRPr="00C805F5" w:rsidRDefault="002E001B" w:rsidP="002E078A">
            <w:pPr>
              <w:rPr>
                <w:color w:val="000000"/>
                <w:kern w:val="0"/>
                <w:sz w:val="24"/>
                <w:szCs w:val="24"/>
              </w:rPr>
            </w:pPr>
            <w:r w:rsidRPr="00C805F5">
              <w:rPr>
                <w:color w:val="000000"/>
                <w:kern w:val="0"/>
                <w:sz w:val="24"/>
                <w:szCs w:val="24"/>
              </w:rPr>
              <w:t>Plateaux</w:t>
            </w:r>
          </w:p>
        </w:tc>
        <w:tc>
          <w:tcPr>
            <w:tcW w:w="2126" w:type="dxa"/>
            <w:tcBorders>
              <w:top w:val="nil"/>
              <w:left w:val="nil"/>
              <w:bottom w:val="single" w:sz="4" w:space="0" w:color="auto"/>
              <w:right w:val="single" w:sz="4" w:space="0" w:color="auto"/>
            </w:tcBorders>
            <w:shd w:val="clear" w:color="auto" w:fill="auto"/>
            <w:noWrap/>
            <w:vAlign w:val="bottom"/>
            <w:hideMark/>
          </w:tcPr>
          <w:p w14:paraId="1D566CE6" w14:textId="77777777" w:rsidR="002E001B" w:rsidRPr="00C805F5" w:rsidRDefault="002E001B" w:rsidP="002E078A">
            <w:pPr>
              <w:rPr>
                <w:color w:val="000000"/>
                <w:kern w:val="0"/>
                <w:sz w:val="24"/>
                <w:szCs w:val="24"/>
              </w:rPr>
            </w:pPr>
            <w:r w:rsidRPr="00C805F5">
              <w:rPr>
                <w:color w:val="000000"/>
                <w:kern w:val="0"/>
                <w:sz w:val="24"/>
                <w:szCs w:val="24"/>
              </w:rPr>
              <w:t xml:space="preserve">           10,</w:t>
            </w:r>
            <w:r>
              <w:rPr>
                <w:color w:val="000000"/>
                <w:kern w:val="0"/>
                <w:sz w:val="24"/>
                <w:szCs w:val="24"/>
              </w:rPr>
              <w:t>3</w:t>
            </w:r>
            <w:r w:rsidRPr="00C805F5">
              <w:rPr>
                <w:color w:val="000000"/>
                <w:kern w:val="0"/>
                <w:sz w:val="24"/>
                <w:szCs w:val="24"/>
              </w:rPr>
              <w:t>3 €</w:t>
            </w:r>
          </w:p>
        </w:tc>
      </w:tr>
      <w:tr w:rsidR="002E001B" w:rsidRPr="00C805F5" w14:paraId="6F450947"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5DBD311" w14:textId="77777777" w:rsidR="002E001B" w:rsidRPr="00C805F5" w:rsidRDefault="002E001B" w:rsidP="002E078A">
            <w:pPr>
              <w:rPr>
                <w:color w:val="000000"/>
                <w:kern w:val="0"/>
                <w:sz w:val="24"/>
                <w:szCs w:val="24"/>
              </w:rPr>
            </w:pPr>
            <w:r w:rsidRPr="00C805F5">
              <w:rPr>
                <w:color w:val="000000"/>
                <w:kern w:val="0"/>
                <w:sz w:val="24"/>
                <w:szCs w:val="24"/>
              </w:rPr>
              <w:t>Saladiers en inox</w:t>
            </w:r>
          </w:p>
        </w:tc>
        <w:tc>
          <w:tcPr>
            <w:tcW w:w="2126" w:type="dxa"/>
            <w:tcBorders>
              <w:top w:val="nil"/>
              <w:left w:val="nil"/>
              <w:bottom w:val="single" w:sz="4" w:space="0" w:color="auto"/>
              <w:right w:val="single" w:sz="4" w:space="0" w:color="auto"/>
            </w:tcBorders>
            <w:shd w:val="clear" w:color="auto" w:fill="auto"/>
            <w:noWrap/>
            <w:vAlign w:val="bottom"/>
            <w:hideMark/>
          </w:tcPr>
          <w:p w14:paraId="3D3D2F1C" w14:textId="77777777" w:rsidR="002E001B" w:rsidRPr="00C805F5" w:rsidRDefault="002E001B" w:rsidP="002E078A">
            <w:pPr>
              <w:jc w:val="center"/>
              <w:rPr>
                <w:color w:val="000000"/>
                <w:kern w:val="0"/>
                <w:sz w:val="24"/>
                <w:szCs w:val="24"/>
              </w:rPr>
            </w:pPr>
            <w:r w:rsidRPr="00C805F5">
              <w:rPr>
                <w:color w:val="000000"/>
                <w:kern w:val="0"/>
                <w:sz w:val="24"/>
                <w:szCs w:val="24"/>
              </w:rPr>
              <w:t>1</w:t>
            </w:r>
            <w:r>
              <w:rPr>
                <w:color w:val="000000"/>
                <w:kern w:val="0"/>
                <w:sz w:val="24"/>
                <w:szCs w:val="24"/>
              </w:rPr>
              <w:t>6</w:t>
            </w:r>
            <w:r w:rsidRPr="00C805F5">
              <w:rPr>
                <w:color w:val="000000"/>
                <w:kern w:val="0"/>
                <w:sz w:val="24"/>
                <w:szCs w:val="24"/>
              </w:rPr>
              <w:t>,</w:t>
            </w:r>
            <w:r>
              <w:rPr>
                <w:color w:val="000000"/>
                <w:kern w:val="0"/>
                <w:sz w:val="24"/>
                <w:szCs w:val="24"/>
              </w:rPr>
              <w:t>07</w:t>
            </w:r>
            <w:r w:rsidRPr="00C805F5">
              <w:rPr>
                <w:color w:val="000000"/>
                <w:kern w:val="0"/>
                <w:sz w:val="24"/>
                <w:szCs w:val="24"/>
              </w:rPr>
              <w:t xml:space="preserve"> €</w:t>
            </w:r>
          </w:p>
        </w:tc>
      </w:tr>
      <w:tr w:rsidR="002E001B" w:rsidRPr="00C805F5" w14:paraId="79C753DA" w14:textId="77777777" w:rsidTr="002E078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681ED44" w14:textId="77777777" w:rsidR="002E001B" w:rsidRPr="00C805F5" w:rsidRDefault="002E001B" w:rsidP="002E078A">
            <w:pPr>
              <w:rPr>
                <w:color w:val="000000"/>
                <w:kern w:val="0"/>
                <w:sz w:val="24"/>
                <w:szCs w:val="24"/>
              </w:rPr>
            </w:pPr>
            <w:r w:rsidRPr="00C805F5">
              <w:rPr>
                <w:color w:val="000000"/>
                <w:kern w:val="0"/>
                <w:sz w:val="24"/>
                <w:szCs w:val="24"/>
              </w:rPr>
              <w:t>Pots à eau inox</w:t>
            </w:r>
          </w:p>
        </w:tc>
        <w:tc>
          <w:tcPr>
            <w:tcW w:w="2126" w:type="dxa"/>
            <w:tcBorders>
              <w:top w:val="nil"/>
              <w:left w:val="nil"/>
              <w:bottom w:val="single" w:sz="4" w:space="0" w:color="auto"/>
              <w:right w:val="single" w:sz="4" w:space="0" w:color="auto"/>
            </w:tcBorders>
            <w:shd w:val="clear" w:color="auto" w:fill="auto"/>
            <w:noWrap/>
            <w:vAlign w:val="bottom"/>
            <w:hideMark/>
          </w:tcPr>
          <w:p w14:paraId="017828F1" w14:textId="77777777" w:rsidR="002E001B" w:rsidRPr="00C805F5" w:rsidRDefault="002E001B" w:rsidP="002E078A">
            <w:pPr>
              <w:jc w:val="center"/>
              <w:rPr>
                <w:color w:val="000000"/>
                <w:kern w:val="0"/>
                <w:sz w:val="24"/>
                <w:szCs w:val="24"/>
              </w:rPr>
            </w:pPr>
            <w:r w:rsidRPr="00C805F5">
              <w:rPr>
                <w:color w:val="000000"/>
                <w:kern w:val="0"/>
                <w:sz w:val="24"/>
                <w:szCs w:val="24"/>
              </w:rPr>
              <w:t>18,</w:t>
            </w:r>
            <w:r>
              <w:rPr>
                <w:color w:val="000000"/>
                <w:kern w:val="0"/>
                <w:sz w:val="24"/>
                <w:szCs w:val="24"/>
              </w:rPr>
              <w:t>72</w:t>
            </w:r>
            <w:r w:rsidRPr="00C805F5">
              <w:rPr>
                <w:color w:val="000000"/>
                <w:kern w:val="0"/>
                <w:sz w:val="24"/>
                <w:szCs w:val="24"/>
              </w:rPr>
              <w:t xml:space="preserve"> €</w:t>
            </w:r>
          </w:p>
        </w:tc>
      </w:tr>
    </w:tbl>
    <w:p w14:paraId="76521F86" w14:textId="77777777" w:rsidR="002E001B" w:rsidRPr="00C805F5" w:rsidRDefault="002E001B" w:rsidP="002E001B">
      <w:pPr>
        <w:rPr>
          <w:sz w:val="24"/>
        </w:rPr>
      </w:pPr>
    </w:p>
    <w:p w14:paraId="0890BEF4" w14:textId="2D95A50E" w:rsidR="002E001B" w:rsidRPr="00C805F5" w:rsidRDefault="00E76D33" w:rsidP="002E001B">
      <w:pPr>
        <w:rPr>
          <w:sz w:val="24"/>
        </w:rPr>
      </w:pPr>
      <w:r w:rsidRPr="00E76D33">
        <w:rPr>
          <w:sz w:val="24"/>
          <w:u w:val="single"/>
        </w:rPr>
        <w:t>Décision</w:t>
      </w:r>
      <w:r>
        <w:rPr>
          <w:sz w:val="24"/>
        </w:rPr>
        <w:t xml:space="preserve"> : </w:t>
      </w:r>
      <w:r w:rsidR="002E001B" w:rsidRPr="00C805F5">
        <w:rPr>
          <w:sz w:val="24"/>
        </w:rPr>
        <w:t>Après en avoir délibéré, le Conseil Municipal, à l’unanimité :</w:t>
      </w:r>
    </w:p>
    <w:p w14:paraId="33FA5522" w14:textId="77777777" w:rsidR="002E001B" w:rsidRPr="00C805F5" w:rsidRDefault="002E001B" w:rsidP="002E001B">
      <w:pPr>
        <w:spacing w:line="256" w:lineRule="auto"/>
        <w:rPr>
          <w:sz w:val="24"/>
          <w:szCs w:val="24"/>
        </w:rPr>
      </w:pPr>
      <w:bookmarkStart w:id="10" w:name="_Hlk122677939"/>
      <w:r w:rsidRPr="00C805F5">
        <w:rPr>
          <w:sz w:val="24"/>
          <w:szCs w:val="24"/>
        </w:rPr>
        <w:t>- approuve les tarifs proposés ci-dessus qui seront appliqués à compter du 1er Janvier 202</w:t>
      </w:r>
      <w:r>
        <w:rPr>
          <w:sz w:val="24"/>
          <w:szCs w:val="24"/>
        </w:rPr>
        <w:t>4</w:t>
      </w:r>
    </w:p>
    <w:bookmarkEnd w:id="10"/>
    <w:p w14:paraId="3D67B95C" w14:textId="77777777" w:rsidR="00600409" w:rsidRDefault="00600409" w:rsidP="00E76D33">
      <w:pPr>
        <w:rPr>
          <w:rFonts w:eastAsiaTheme="minorEastAsia"/>
          <w:color w:val="000000" w:themeColor="text1"/>
          <w:kern w:val="24"/>
          <w:sz w:val="24"/>
          <w:szCs w:val="24"/>
          <w:u w:val="single"/>
        </w:rPr>
      </w:pPr>
    </w:p>
    <w:p w14:paraId="00107826" w14:textId="686FB138" w:rsidR="00C87DB4" w:rsidRDefault="00E76D33" w:rsidP="00FB189C">
      <w:pPr>
        <w:rPr>
          <w:rFonts w:eastAsiaTheme="minorEastAsia"/>
          <w:color w:val="000000" w:themeColor="text1"/>
          <w:kern w:val="24"/>
          <w:sz w:val="24"/>
          <w:szCs w:val="24"/>
          <w:u w:val="single"/>
        </w:rPr>
      </w:pPr>
      <w:r>
        <w:rPr>
          <w:rFonts w:eastAsiaTheme="minorEastAsia"/>
          <w:color w:val="000000" w:themeColor="text1"/>
          <w:kern w:val="24"/>
          <w:sz w:val="24"/>
          <w:szCs w:val="24"/>
        </w:rPr>
        <w:t xml:space="preserve">XV </w:t>
      </w:r>
      <w:r w:rsidRPr="00E76D33">
        <w:rPr>
          <w:rFonts w:eastAsiaTheme="minorEastAsia"/>
          <w:color w:val="000000" w:themeColor="text1"/>
          <w:kern w:val="24"/>
          <w:sz w:val="24"/>
          <w:szCs w:val="24"/>
          <w:u w:val="single"/>
        </w:rPr>
        <w:t>Prix de vente des daims</w:t>
      </w:r>
    </w:p>
    <w:p w14:paraId="5FAA7555" w14:textId="77777777" w:rsidR="00E76D33" w:rsidRPr="00C805F5" w:rsidRDefault="00E76D33" w:rsidP="00E76D33">
      <w:pPr>
        <w:tabs>
          <w:tab w:val="left" w:pos="8640"/>
        </w:tabs>
        <w:jc w:val="both"/>
        <w:rPr>
          <w:kern w:val="0"/>
          <w:sz w:val="24"/>
          <w:szCs w:val="24"/>
        </w:rPr>
      </w:pPr>
    </w:p>
    <w:p w14:paraId="29642D00" w14:textId="77777777" w:rsidR="00E76D33" w:rsidRPr="00C805F5" w:rsidRDefault="00E76D33" w:rsidP="00E76D33">
      <w:pPr>
        <w:rPr>
          <w:sz w:val="24"/>
        </w:rPr>
      </w:pPr>
      <w:r w:rsidRPr="00C805F5">
        <w:rPr>
          <w:sz w:val="24"/>
        </w:rPr>
        <w:tab/>
        <w:t xml:space="preserve">Monsieur le Maire rappelle à l’Assemblée que, lors de sa réunion du </w:t>
      </w:r>
      <w:r>
        <w:rPr>
          <w:sz w:val="24"/>
        </w:rPr>
        <w:t>15</w:t>
      </w:r>
      <w:r w:rsidRPr="00C805F5">
        <w:rPr>
          <w:sz w:val="24"/>
        </w:rPr>
        <w:t xml:space="preserve"> Décembre 202</w:t>
      </w:r>
      <w:r>
        <w:rPr>
          <w:sz w:val="24"/>
        </w:rPr>
        <w:t>2</w:t>
      </w:r>
      <w:r w:rsidRPr="00C805F5">
        <w:rPr>
          <w:sz w:val="24"/>
        </w:rPr>
        <w:t>, le Conseil Municipal décide de fixer le prix de vente des daims à 3</w:t>
      </w:r>
      <w:r>
        <w:rPr>
          <w:sz w:val="24"/>
        </w:rPr>
        <w:t>6</w:t>
      </w:r>
      <w:r w:rsidRPr="00C805F5">
        <w:rPr>
          <w:sz w:val="24"/>
        </w:rPr>
        <w:t>,00 € l’un à compter du 1er Janvier 202</w:t>
      </w:r>
      <w:r>
        <w:rPr>
          <w:sz w:val="24"/>
        </w:rPr>
        <w:t>3</w:t>
      </w:r>
      <w:r w:rsidRPr="00C805F5">
        <w:rPr>
          <w:sz w:val="24"/>
        </w:rPr>
        <w:t>.</w:t>
      </w:r>
    </w:p>
    <w:p w14:paraId="031F1ACB" w14:textId="77777777" w:rsidR="00E76D33" w:rsidRPr="00C805F5" w:rsidRDefault="00E76D33" w:rsidP="00E76D33">
      <w:pPr>
        <w:rPr>
          <w:sz w:val="24"/>
          <w:szCs w:val="24"/>
        </w:rPr>
      </w:pPr>
    </w:p>
    <w:p w14:paraId="5B537D4A" w14:textId="77777777" w:rsidR="00E76D33" w:rsidRPr="00C805F5" w:rsidRDefault="00E76D33" w:rsidP="00E76D33">
      <w:pPr>
        <w:rPr>
          <w:sz w:val="24"/>
          <w:szCs w:val="24"/>
        </w:rPr>
      </w:pPr>
      <w:r w:rsidRPr="00C805F5">
        <w:rPr>
          <w:sz w:val="24"/>
          <w:szCs w:val="24"/>
        </w:rPr>
        <w:tab/>
        <w:t>Toutefois, il convient de préciser que les acheteurs doivent prendre à leur charge les frais de capture (exemple : honoraires vétérinaires, piqûre hypodermique…).</w:t>
      </w:r>
    </w:p>
    <w:p w14:paraId="2CFA6BC9" w14:textId="77777777" w:rsidR="00E76D33" w:rsidRPr="00C805F5" w:rsidRDefault="00E76D33" w:rsidP="00E76D33">
      <w:pPr>
        <w:rPr>
          <w:kern w:val="0"/>
          <w:sz w:val="24"/>
          <w:szCs w:val="24"/>
        </w:rPr>
      </w:pPr>
    </w:p>
    <w:p w14:paraId="1E05B7B7" w14:textId="77777777" w:rsidR="00E76D33" w:rsidRPr="00C805F5" w:rsidRDefault="00E76D33" w:rsidP="00E76D33">
      <w:pPr>
        <w:spacing w:line="256" w:lineRule="auto"/>
        <w:rPr>
          <w:sz w:val="24"/>
          <w:szCs w:val="24"/>
        </w:rPr>
      </w:pPr>
      <w:r w:rsidRPr="00C805F5">
        <w:rPr>
          <w:sz w:val="24"/>
          <w:szCs w:val="24"/>
        </w:rPr>
        <w:tab/>
        <w:t>Il invite ensuite l’Assemblée à se prononcer sur une éventuelle augmentation à compter du 1er Janvier 202</w:t>
      </w:r>
      <w:r>
        <w:rPr>
          <w:sz w:val="24"/>
          <w:szCs w:val="24"/>
        </w:rPr>
        <w:t>4</w:t>
      </w:r>
      <w:r w:rsidRPr="00C805F5">
        <w:rPr>
          <w:sz w:val="24"/>
          <w:szCs w:val="24"/>
        </w:rPr>
        <w:t>.</w:t>
      </w:r>
    </w:p>
    <w:p w14:paraId="39F1DBE1" w14:textId="77777777" w:rsidR="00426FF3" w:rsidRDefault="00E76D33" w:rsidP="00E76D33">
      <w:pPr>
        <w:rPr>
          <w:sz w:val="24"/>
          <w:szCs w:val="24"/>
        </w:rPr>
      </w:pPr>
      <w:r w:rsidRPr="00C805F5">
        <w:rPr>
          <w:sz w:val="24"/>
          <w:szCs w:val="24"/>
        </w:rPr>
        <w:tab/>
      </w:r>
    </w:p>
    <w:p w14:paraId="45ED0184" w14:textId="49F679F7" w:rsidR="00E76D33" w:rsidRPr="00C805F5" w:rsidRDefault="00426FF3" w:rsidP="00E76D33">
      <w:pPr>
        <w:rPr>
          <w:sz w:val="24"/>
          <w:szCs w:val="24"/>
        </w:rPr>
      </w:pPr>
      <w:r w:rsidRPr="00426FF3">
        <w:rPr>
          <w:sz w:val="24"/>
          <w:szCs w:val="24"/>
          <w:u w:val="single"/>
        </w:rPr>
        <w:t>Décision</w:t>
      </w:r>
      <w:r>
        <w:rPr>
          <w:sz w:val="24"/>
          <w:szCs w:val="24"/>
        </w:rPr>
        <w:t xml:space="preserve"> : </w:t>
      </w:r>
      <w:r w:rsidR="00E76D33" w:rsidRPr="00C805F5">
        <w:rPr>
          <w:sz w:val="24"/>
          <w:szCs w:val="24"/>
        </w:rPr>
        <w:t>Après en avoir délibéré, le Conseil Municipal, à l’unanimité :</w:t>
      </w:r>
    </w:p>
    <w:p w14:paraId="305FEBE9" w14:textId="77777777" w:rsidR="00E76D33" w:rsidRPr="00C805F5" w:rsidRDefault="00E76D33" w:rsidP="00E76D33">
      <w:pPr>
        <w:rPr>
          <w:sz w:val="24"/>
          <w:szCs w:val="24"/>
        </w:rPr>
      </w:pPr>
      <w:r w:rsidRPr="00C805F5">
        <w:rPr>
          <w:sz w:val="24"/>
          <w:szCs w:val="24"/>
        </w:rPr>
        <w:t xml:space="preserve">- décide de fixer le prix de vente des daims à </w:t>
      </w:r>
      <w:r>
        <w:rPr>
          <w:sz w:val="24"/>
          <w:szCs w:val="24"/>
        </w:rPr>
        <w:t>40</w:t>
      </w:r>
      <w:r w:rsidRPr="00C805F5">
        <w:rPr>
          <w:sz w:val="24"/>
          <w:szCs w:val="24"/>
        </w:rPr>
        <w:t xml:space="preserve"> € l’un à compter du </w:t>
      </w:r>
    </w:p>
    <w:p w14:paraId="6AEA2401" w14:textId="77777777" w:rsidR="00E76D33" w:rsidRPr="00C805F5" w:rsidRDefault="00E76D33" w:rsidP="00E76D33">
      <w:pPr>
        <w:rPr>
          <w:sz w:val="24"/>
          <w:szCs w:val="24"/>
        </w:rPr>
      </w:pPr>
      <w:r w:rsidRPr="00C805F5">
        <w:rPr>
          <w:sz w:val="24"/>
          <w:szCs w:val="24"/>
        </w:rPr>
        <w:t>1</w:t>
      </w:r>
      <w:r w:rsidRPr="00C805F5">
        <w:rPr>
          <w:sz w:val="24"/>
          <w:szCs w:val="24"/>
          <w:vertAlign w:val="superscript"/>
        </w:rPr>
        <w:t>er</w:t>
      </w:r>
      <w:r w:rsidRPr="00C805F5">
        <w:rPr>
          <w:sz w:val="24"/>
          <w:szCs w:val="24"/>
        </w:rPr>
        <w:t xml:space="preserve"> Janvier 202</w:t>
      </w:r>
      <w:r>
        <w:rPr>
          <w:sz w:val="24"/>
          <w:szCs w:val="24"/>
        </w:rPr>
        <w:t>4</w:t>
      </w:r>
    </w:p>
    <w:p w14:paraId="33743CD1" w14:textId="77777777" w:rsidR="00E76D33" w:rsidRPr="00C805F5" w:rsidRDefault="00E76D33" w:rsidP="00E76D33">
      <w:pPr>
        <w:rPr>
          <w:sz w:val="24"/>
          <w:szCs w:val="24"/>
        </w:rPr>
      </w:pPr>
      <w:r w:rsidRPr="00C805F5">
        <w:rPr>
          <w:sz w:val="24"/>
          <w:szCs w:val="24"/>
        </w:rPr>
        <w:t>- précise que les frais de capture (tels que : honoraires vétérinaires, piqûre hypodermique…) restent à la charge des acheteurs</w:t>
      </w:r>
    </w:p>
    <w:p w14:paraId="674606C8" w14:textId="77777777" w:rsidR="00C87DB4" w:rsidRDefault="00C87DB4" w:rsidP="00FB189C">
      <w:pPr>
        <w:rPr>
          <w:rFonts w:eastAsiaTheme="minorEastAsia"/>
          <w:color w:val="000000" w:themeColor="text1"/>
          <w:kern w:val="24"/>
          <w:sz w:val="24"/>
          <w:szCs w:val="24"/>
          <w:u w:val="single"/>
        </w:rPr>
      </w:pPr>
    </w:p>
    <w:p w14:paraId="1EEB8698" w14:textId="1FEE935A" w:rsidR="00900F65" w:rsidRPr="00900F65" w:rsidRDefault="00900F65" w:rsidP="00900F65">
      <w:pPr>
        <w:rPr>
          <w:rFonts w:eastAsiaTheme="minorEastAsia"/>
          <w:color w:val="000000" w:themeColor="text1"/>
          <w:kern w:val="24"/>
          <w:sz w:val="24"/>
          <w:szCs w:val="24"/>
          <w:u w:val="single"/>
        </w:rPr>
      </w:pPr>
      <w:r>
        <w:rPr>
          <w:rFonts w:eastAsiaTheme="minorEastAsia"/>
          <w:color w:val="000000" w:themeColor="text1"/>
          <w:kern w:val="24"/>
          <w:sz w:val="24"/>
          <w:szCs w:val="24"/>
        </w:rPr>
        <w:t>XV</w:t>
      </w:r>
      <w:r w:rsidR="001C2FA6">
        <w:rPr>
          <w:rFonts w:eastAsiaTheme="minorEastAsia"/>
          <w:color w:val="000000" w:themeColor="text1"/>
          <w:kern w:val="24"/>
          <w:sz w:val="24"/>
          <w:szCs w:val="24"/>
        </w:rPr>
        <w:t>I</w:t>
      </w:r>
      <w:r>
        <w:rPr>
          <w:rFonts w:eastAsiaTheme="minorEastAsia"/>
          <w:color w:val="000000" w:themeColor="text1"/>
          <w:kern w:val="24"/>
          <w:sz w:val="24"/>
          <w:szCs w:val="24"/>
        </w:rPr>
        <w:t xml:space="preserve"> </w:t>
      </w:r>
      <w:r>
        <w:rPr>
          <w:rFonts w:eastAsiaTheme="minorEastAsia"/>
          <w:color w:val="000000" w:themeColor="text1"/>
          <w:kern w:val="24"/>
          <w:sz w:val="24"/>
          <w:szCs w:val="24"/>
          <w:u w:val="single"/>
        </w:rPr>
        <w:t>Révision tarifs droits de place pour 2024</w:t>
      </w:r>
    </w:p>
    <w:p w14:paraId="04C1D491" w14:textId="77777777" w:rsidR="00900F65" w:rsidRPr="00FD0E19" w:rsidRDefault="00900F65" w:rsidP="00900F65">
      <w:pPr>
        <w:rPr>
          <w:kern w:val="0"/>
          <w:sz w:val="24"/>
          <w:szCs w:val="24"/>
        </w:rPr>
      </w:pPr>
    </w:p>
    <w:p w14:paraId="133A83C0" w14:textId="02107C59" w:rsidR="00900F65" w:rsidRPr="00FD0E19" w:rsidRDefault="00900F65" w:rsidP="00900F65">
      <w:pPr>
        <w:rPr>
          <w:kern w:val="0"/>
          <w:sz w:val="24"/>
          <w:szCs w:val="24"/>
        </w:rPr>
      </w:pPr>
      <w:r w:rsidRPr="00FD0E19">
        <w:rPr>
          <w:kern w:val="0"/>
          <w:sz w:val="24"/>
          <w:szCs w:val="24"/>
        </w:rPr>
        <w:tab/>
        <w:t>Monsieur le Maire rappelle à l’Assemblée les tarifs des droits de place appliqués en 202</w:t>
      </w:r>
      <w:r>
        <w:rPr>
          <w:kern w:val="0"/>
          <w:sz w:val="24"/>
          <w:szCs w:val="24"/>
        </w:rPr>
        <w:t>3</w:t>
      </w:r>
      <w:r w:rsidRPr="00FD0E19">
        <w:rPr>
          <w:kern w:val="0"/>
          <w:sz w:val="24"/>
          <w:szCs w:val="24"/>
        </w:rPr>
        <w:t>.</w:t>
      </w:r>
    </w:p>
    <w:p w14:paraId="46DD17F1" w14:textId="77777777" w:rsidR="00900F65" w:rsidRPr="00FD0E19" w:rsidRDefault="00900F65" w:rsidP="00900F65">
      <w:pPr>
        <w:spacing w:line="256" w:lineRule="auto"/>
        <w:rPr>
          <w:sz w:val="24"/>
          <w:szCs w:val="24"/>
        </w:rPr>
      </w:pPr>
      <w:r w:rsidRPr="00FD0E19">
        <w:rPr>
          <w:sz w:val="24"/>
          <w:szCs w:val="24"/>
        </w:rPr>
        <w:tab/>
        <w:t>Il propose de procéder à une révision qui conduirait aux tarifs suivants à compter du 1er Janvier 202</w:t>
      </w:r>
      <w:r>
        <w:rPr>
          <w:sz w:val="24"/>
          <w:szCs w:val="24"/>
        </w:rPr>
        <w:t>4</w:t>
      </w:r>
      <w:r w:rsidRPr="00FD0E19">
        <w:rPr>
          <w:sz w:val="24"/>
          <w:szCs w:val="24"/>
        </w:rPr>
        <w:t> :</w:t>
      </w:r>
    </w:p>
    <w:p w14:paraId="2AEC656C" w14:textId="77777777" w:rsidR="00900F65" w:rsidRPr="00FD0E19" w:rsidRDefault="00900F65" w:rsidP="00900F65">
      <w:pPr>
        <w:rPr>
          <w:kern w:val="0"/>
          <w:sz w:val="24"/>
          <w:szCs w:val="24"/>
        </w:rPr>
      </w:pPr>
    </w:p>
    <w:tbl>
      <w:tblPr>
        <w:tblStyle w:val="Grilledutableau5"/>
        <w:tblW w:w="0" w:type="auto"/>
        <w:tblLook w:val="04A0" w:firstRow="1" w:lastRow="0" w:firstColumn="1" w:lastColumn="0" w:noHBand="0" w:noVBand="1"/>
      </w:tblPr>
      <w:tblGrid>
        <w:gridCol w:w="5665"/>
        <w:gridCol w:w="1695"/>
      </w:tblGrid>
      <w:tr w:rsidR="00900F65" w:rsidRPr="00FD0E19" w14:paraId="2B4C8B0F" w14:textId="77777777" w:rsidTr="002E078A">
        <w:tc>
          <w:tcPr>
            <w:tcW w:w="5665" w:type="dxa"/>
          </w:tcPr>
          <w:p w14:paraId="49FBB727" w14:textId="77777777" w:rsidR="00900F65" w:rsidRPr="00FD0E19" w:rsidRDefault="00900F65" w:rsidP="002E078A">
            <w:pPr>
              <w:rPr>
                <w:sz w:val="24"/>
                <w:szCs w:val="24"/>
              </w:rPr>
            </w:pPr>
          </w:p>
        </w:tc>
        <w:tc>
          <w:tcPr>
            <w:tcW w:w="1695" w:type="dxa"/>
          </w:tcPr>
          <w:p w14:paraId="58AE219E" w14:textId="77777777" w:rsidR="00900F65" w:rsidRPr="00FD0E19" w:rsidRDefault="00900F65" w:rsidP="002E078A">
            <w:pPr>
              <w:jc w:val="center"/>
              <w:rPr>
                <w:sz w:val="24"/>
                <w:szCs w:val="24"/>
              </w:rPr>
            </w:pPr>
            <w:r w:rsidRPr="00FD0E19">
              <w:rPr>
                <w:sz w:val="24"/>
                <w:szCs w:val="24"/>
              </w:rPr>
              <w:t>Tarifs 202</w:t>
            </w:r>
            <w:r>
              <w:rPr>
                <w:sz w:val="24"/>
                <w:szCs w:val="24"/>
              </w:rPr>
              <w:t>4</w:t>
            </w:r>
          </w:p>
        </w:tc>
      </w:tr>
      <w:tr w:rsidR="00900F65" w:rsidRPr="00FD0E19" w14:paraId="7C62FB3D" w14:textId="77777777" w:rsidTr="002E078A">
        <w:tc>
          <w:tcPr>
            <w:tcW w:w="5665" w:type="dxa"/>
          </w:tcPr>
          <w:p w14:paraId="327F7E11" w14:textId="77777777" w:rsidR="00900F65" w:rsidRPr="00FD0E19" w:rsidRDefault="00900F65" w:rsidP="002E078A">
            <w:pPr>
              <w:rPr>
                <w:sz w:val="24"/>
                <w:szCs w:val="24"/>
              </w:rPr>
            </w:pPr>
            <w:r w:rsidRPr="00FD0E19">
              <w:rPr>
                <w:sz w:val="24"/>
                <w:szCs w:val="24"/>
              </w:rPr>
              <w:t>Etalage ou autres, le ml</w:t>
            </w:r>
          </w:p>
        </w:tc>
        <w:tc>
          <w:tcPr>
            <w:tcW w:w="1695" w:type="dxa"/>
          </w:tcPr>
          <w:p w14:paraId="60140DD1" w14:textId="77777777" w:rsidR="00900F65" w:rsidRPr="00FD0E19" w:rsidRDefault="00900F65" w:rsidP="002E078A">
            <w:pPr>
              <w:jc w:val="center"/>
              <w:rPr>
                <w:sz w:val="24"/>
                <w:szCs w:val="24"/>
              </w:rPr>
            </w:pPr>
            <w:r w:rsidRPr="00FD0E19">
              <w:rPr>
                <w:sz w:val="24"/>
                <w:szCs w:val="24"/>
              </w:rPr>
              <w:t xml:space="preserve"> 0,7</w:t>
            </w:r>
            <w:r>
              <w:rPr>
                <w:sz w:val="24"/>
                <w:szCs w:val="24"/>
              </w:rPr>
              <w:t>5</w:t>
            </w:r>
            <w:r w:rsidRPr="00FD0E19">
              <w:rPr>
                <w:sz w:val="24"/>
                <w:szCs w:val="24"/>
              </w:rPr>
              <w:t xml:space="preserve"> €</w:t>
            </w:r>
          </w:p>
        </w:tc>
      </w:tr>
      <w:tr w:rsidR="00900F65" w:rsidRPr="00FD0E19" w14:paraId="21D49014" w14:textId="77777777" w:rsidTr="002E078A">
        <w:tc>
          <w:tcPr>
            <w:tcW w:w="5665" w:type="dxa"/>
          </w:tcPr>
          <w:p w14:paraId="7C4D5E13" w14:textId="77777777" w:rsidR="00900F65" w:rsidRPr="00FD0E19" w:rsidRDefault="00900F65" w:rsidP="002E078A">
            <w:pPr>
              <w:rPr>
                <w:sz w:val="24"/>
                <w:szCs w:val="24"/>
              </w:rPr>
            </w:pPr>
            <w:r w:rsidRPr="00FD0E19">
              <w:rPr>
                <w:sz w:val="24"/>
                <w:szCs w:val="24"/>
              </w:rPr>
              <w:t>Véhicule aménagé pour la vente (camion réfrigéré, camion pizzas…)</w:t>
            </w:r>
          </w:p>
        </w:tc>
        <w:tc>
          <w:tcPr>
            <w:tcW w:w="1695" w:type="dxa"/>
          </w:tcPr>
          <w:p w14:paraId="3F1EF61D" w14:textId="77777777" w:rsidR="00900F65" w:rsidRPr="00FD0E19" w:rsidRDefault="00900F65" w:rsidP="002E078A">
            <w:pPr>
              <w:jc w:val="center"/>
              <w:rPr>
                <w:sz w:val="24"/>
                <w:szCs w:val="24"/>
              </w:rPr>
            </w:pPr>
            <w:r w:rsidRPr="00FD0E19">
              <w:rPr>
                <w:sz w:val="24"/>
                <w:szCs w:val="24"/>
              </w:rPr>
              <w:t xml:space="preserve"> 6,</w:t>
            </w:r>
            <w:r>
              <w:rPr>
                <w:sz w:val="24"/>
                <w:szCs w:val="24"/>
              </w:rPr>
              <w:t>5</w:t>
            </w:r>
            <w:r w:rsidRPr="00FD0E19">
              <w:rPr>
                <w:sz w:val="24"/>
                <w:szCs w:val="24"/>
              </w:rPr>
              <w:t>0 €</w:t>
            </w:r>
          </w:p>
        </w:tc>
      </w:tr>
      <w:tr w:rsidR="00900F65" w:rsidRPr="00FD0E19" w14:paraId="020DCCBE" w14:textId="77777777" w:rsidTr="002E078A">
        <w:tc>
          <w:tcPr>
            <w:tcW w:w="5665" w:type="dxa"/>
          </w:tcPr>
          <w:p w14:paraId="72A80510" w14:textId="77777777" w:rsidR="00900F65" w:rsidRPr="00FD0E19" w:rsidRDefault="00900F65" w:rsidP="002E078A">
            <w:pPr>
              <w:rPr>
                <w:sz w:val="24"/>
                <w:szCs w:val="24"/>
              </w:rPr>
            </w:pPr>
            <w:r w:rsidRPr="00FD0E19">
              <w:rPr>
                <w:sz w:val="24"/>
                <w:szCs w:val="24"/>
              </w:rPr>
              <w:t>Structures diverses, le m2 (ex : chapiteau)</w:t>
            </w:r>
          </w:p>
        </w:tc>
        <w:tc>
          <w:tcPr>
            <w:tcW w:w="1695" w:type="dxa"/>
          </w:tcPr>
          <w:p w14:paraId="32D720B0" w14:textId="77777777" w:rsidR="00900F65" w:rsidRPr="00FD0E19" w:rsidRDefault="00900F65" w:rsidP="002E078A">
            <w:pPr>
              <w:jc w:val="center"/>
              <w:rPr>
                <w:sz w:val="24"/>
                <w:szCs w:val="24"/>
              </w:rPr>
            </w:pPr>
            <w:r w:rsidRPr="00FD0E19">
              <w:rPr>
                <w:sz w:val="24"/>
                <w:szCs w:val="24"/>
              </w:rPr>
              <w:t xml:space="preserve">  0,</w:t>
            </w:r>
            <w:r>
              <w:rPr>
                <w:sz w:val="24"/>
                <w:szCs w:val="24"/>
              </w:rPr>
              <w:t>70</w:t>
            </w:r>
            <w:r w:rsidRPr="00FD0E19">
              <w:rPr>
                <w:sz w:val="24"/>
                <w:szCs w:val="24"/>
              </w:rPr>
              <w:t xml:space="preserve"> €</w:t>
            </w:r>
          </w:p>
        </w:tc>
      </w:tr>
      <w:tr w:rsidR="00900F65" w:rsidRPr="00FD0E19" w14:paraId="47BC8835" w14:textId="77777777" w:rsidTr="002E078A">
        <w:tc>
          <w:tcPr>
            <w:tcW w:w="5665" w:type="dxa"/>
          </w:tcPr>
          <w:p w14:paraId="66744F77" w14:textId="77777777" w:rsidR="00900F65" w:rsidRPr="00FD0E19" w:rsidRDefault="00900F65" w:rsidP="002E078A">
            <w:pPr>
              <w:rPr>
                <w:sz w:val="24"/>
                <w:szCs w:val="24"/>
              </w:rPr>
            </w:pPr>
            <w:r w:rsidRPr="00FD0E19">
              <w:rPr>
                <w:sz w:val="24"/>
                <w:szCs w:val="24"/>
              </w:rPr>
              <w:t>Camion outillage</w:t>
            </w:r>
          </w:p>
        </w:tc>
        <w:tc>
          <w:tcPr>
            <w:tcW w:w="1695" w:type="dxa"/>
          </w:tcPr>
          <w:p w14:paraId="17197C26" w14:textId="77777777" w:rsidR="00900F65" w:rsidRPr="00FD0E19" w:rsidRDefault="00900F65" w:rsidP="002E078A">
            <w:pPr>
              <w:jc w:val="center"/>
              <w:rPr>
                <w:sz w:val="24"/>
                <w:szCs w:val="24"/>
              </w:rPr>
            </w:pPr>
            <w:r>
              <w:rPr>
                <w:sz w:val="24"/>
                <w:szCs w:val="24"/>
              </w:rPr>
              <w:t>40</w:t>
            </w:r>
            <w:r w:rsidRPr="00FD0E19">
              <w:rPr>
                <w:sz w:val="24"/>
                <w:szCs w:val="24"/>
              </w:rPr>
              <w:t>,00 €</w:t>
            </w:r>
          </w:p>
        </w:tc>
      </w:tr>
      <w:tr w:rsidR="00900F65" w:rsidRPr="00FD0E19" w14:paraId="7C023163" w14:textId="77777777" w:rsidTr="002E078A">
        <w:tc>
          <w:tcPr>
            <w:tcW w:w="5665" w:type="dxa"/>
          </w:tcPr>
          <w:p w14:paraId="26C24142" w14:textId="77777777" w:rsidR="00900F65" w:rsidRPr="00FD0E19" w:rsidRDefault="00900F65" w:rsidP="002E078A">
            <w:pPr>
              <w:rPr>
                <w:sz w:val="24"/>
                <w:szCs w:val="24"/>
              </w:rPr>
            </w:pPr>
            <w:r w:rsidRPr="00FD0E19">
              <w:rPr>
                <w:sz w:val="24"/>
                <w:szCs w:val="24"/>
              </w:rPr>
              <w:t>Module de 3m à l’occasion de manifestations annuelles</w:t>
            </w:r>
          </w:p>
          <w:p w14:paraId="054E38F4" w14:textId="77777777" w:rsidR="00900F65" w:rsidRPr="00FD0E19" w:rsidRDefault="00900F65" w:rsidP="002E078A">
            <w:pPr>
              <w:rPr>
                <w:sz w:val="24"/>
                <w:szCs w:val="24"/>
              </w:rPr>
            </w:pPr>
            <w:r w:rsidRPr="00FD0E19">
              <w:rPr>
                <w:sz w:val="24"/>
                <w:szCs w:val="24"/>
              </w:rPr>
              <w:t>(</w:t>
            </w:r>
            <w:proofErr w:type="gramStart"/>
            <w:r w:rsidRPr="00FD0E19">
              <w:rPr>
                <w:sz w:val="24"/>
                <w:szCs w:val="24"/>
              </w:rPr>
              <w:t>gratuit</w:t>
            </w:r>
            <w:proofErr w:type="gramEnd"/>
            <w:r w:rsidRPr="00FD0E19">
              <w:rPr>
                <w:sz w:val="24"/>
                <w:szCs w:val="24"/>
              </w:rPr>
              <w:t xml:space="preserve"> pour les enfants âgés de 12 ans au plus)</w:t>
            </w:r>
          </w:p>
        </w:tc>
        <w:tc>
          <w:tcPr>
            <w:tcW w:w="1695" w:type="dxa"/>
          </w:tcPr>
          <w:p w14:paraId="24EB900E" w14:textId="77777777" w:rsidR="00900F65" w:rsidRPr="00FD0E19" w:rsidRDefault="00900F65" w:rsidP="002E078A">
            <w:pPr>
              <w:jc w:val="center"/>
              <w:rPr>
                <w:sz w:val="24"/>
                <w:szCs w:val="24"/>
              </w:rPr>
            </w:pPr>
            <w:r w:rsidRPr="00FD0E19">
              <w:rPr>
                <w:sz w:val="24"/>
                <w:szCs w:val="24"/>
              </w:rPr>
              <w:t>1</w:t>
            </w:r>
            <w:r>
              <w:rPr>
                <w:sz w:val="24"/>
                <w:szCs w:val="24"/>
              </w:rPr>
              <w:t>1</w:t>
            </w:r>
            <w:r w:rsidRPr="00FD0E19">
              <w:rPr>
                <w:sz w:val="24"/>
                <w:szCs w:val="24"/>
              </w:rPr>
              <w:t>,</w:t>
            </w:r>
            <w:r>
              <w:rPr>
                <w:sz w:val="24"/>
                <w:szCs w:val="24"/>
              </w:rPr>
              <w:t>0</w:t>
            </w:r>
            <w:r w:rsidRPr="00FD0E19">
              <w:rPr>
                <w:sz w:val="24"/>
                <w:szCs w:val="24"/>
              </w:rPr>
              <w:t>0 €</w:t>
            </w:r>
          </w:p>
        </w:tc>
      </w:tr>
    </w:tbl>
    <w:p w14:paraId="7B2DAE07" w14:textId="77777777" w:rsidR="00900F65" w:rsidRPr="00FD0E19" w:rsidRDefault="00900F65" w:rsidP="00900F65">
      <w:pPr>
        <w:rPr>
          <w:kern w:val="0"/>
          <w:sz w:val="24"/>
          <w:szCs w:val="24"/>
        </w:rPr>
      </w:pPr>
    </w:p>
    <w:p w14:paraId="227A478B" w14:textId="77777777" w:rsidR="00900F65" w:rsidRPr="00FD0E19" w:rsidRDefault="00900F65" w:rsidP="00900F65">
      <w:pPr>
        <w:rPr>
          <w:kern w:val="0"/>
          <w:sz w:val="24"/>
          <w:szCs w:val="24"/>
        </w:rPr>
      </w:pPr>
      <w:r w:rsidRPr="00FD0E19">
        <w:rPr>
          <w:kern w:val="0"/>
          <w:sz w:val="24"/>
          <w:szCs w:val="24"/>
        </w:rPr>
        <w:tab/>
        <w:t>Il est rappelé que la période de perception est la suivante : du mois d’Avril au mois d’Octobre, pour ce qui concerne les marchés et foires le lundi matin ainsi que les marchés se tenant le samedi matin.</w:t>
      </w:r>
    </w:p>
    <w:p w14:paraId="293E051F" w14:textId="77777777" w:rsidR="00900F65" w:rsidRPr="00FD0E19" w:rsidRDefault="00900F65" w:rsidP="00900F65">
      <w:pPr>
        <w:rPr>
          <w:kern w:val="0"/>
          <w:sz w:val="24"/>
          <w:szCs w:val="24"/>
        </w:rPr>
      </w:pPr>
    </w:p>
    <w:p w14:paraId="6DB77D7D" w14:textId="19544E05" w:rsidR="00900F65" w:rsidRPr="00FD0E19" w:rsidRDefault="00900F65" w:rsidP="00900F65">
      <w:pPr>
        <w:rPr>
          <w:kern w:val="0"/>
          <w:sz w:val="24"/>
          <w:szCs w:val="24"/>
        </w:rPr>
      </w:pPr>
      <w:r w:rsidRPr="00900F65">
        <w:rPr>
          <w:kern w:val="0"/>
          <w:sz w:val="24"/>
          <w:szCs w:val="24"/>
          <w:u w:val="single"/>
        </w:rPr>
        <w:t>Décision</w:t>
      </w:r>
      <w:r>
        <w:rPr>
          <w:kern w:val="0"/>
          <w:sz w:val="24"/>
          <w:szCs w:val="24"/>
        </w:rPr>
        <w:t xml:space="preserve"> : </w:t>
      </w:r>
      <w:r w:rsidRPr="00FD0E19">
        <w:rPr>
          <w:kern w:val="0"/>
          <w:sz w:val="24"/>
          <w:szCs w:val="24"/>
        </w:rPr>
        <w:t>Au vu de cet exposé, et après en avoir délibéré, le Conseil Municipal :</w:t>
      </w:r>
    </w:p>
    <w:p w14:paraId="0851E908" w14:textId="5241C77E" w:rsidR="00900F65" w:rsidRPr="00FD0E19" w:rsidRDefault="00900F65" w:rsidP="00900F65">
      <w:pPr>
        <w:spacing w:line="256" w:lineRule="auto"/>
        <w:rPr>
          <w:kern w:val="0"/>
          <w:sz w:val="24"/>
          <w:szCs w:val="24"/>
        </w:rPr>
      </w:pPr>
      <w:r w:rsidRPr="00FD0E19">
        <w:rPr>
          <w:kern w:val="0"/>
          <w:sz w:val="24"/>
          <w:szCs w:val="24"/>
        </w:rPr>
        <w:t>- approuve les tarifs des droits de place à appliquer à compter de 202</w:t>
      </w:r>
      <w:r>
        <w:rPr>
          <w:kern w:val="0"/>
          <w:sz w:val="24"/>
          <w:szCs w:val="24"/>
        </w:rPr>
        <w:t>4</w:t>
      </w:r>
    </w:p>
    <w:p w14:paraId="49659F16" w14:textId="77777777" w:rsidR="00900F65" w:rsidRPr="00FD0E19" w:rsidRDefault="00900F65" w:rsidP="00900F65">
      <w:pPr>
        <w:rPr>
          <w:kern w:val="0"/>
          <w:sz w:val="24"/>
          <w:szCs w:val="24"/>
        </w:rPr>
      </w:pPr>
      <w:r w:rsidRPr="00FD0E19">
        <w:rPr>
          <w:kern w:val="0"/>
          <w:sz w:val="24"/>
          <w:szCs w:val="24"/>
        </w:rPr>
        <w:t>- autorise Monsieur le Maire à signer toutes pièces relatives à cette affaire</w:t>
      </w:r>
    </w:p>
    <w:p w14:paraId="2A34F456" w14:textId="77777777" w:rsidR="00C87DB4" w:rsidRDefault="00C87DB4" w:rsidP="00FB189C">
      <w:pPr>
        <w:rPr>
          <w:rFonts w:eastAsiaTheme="minorEastAsia"/>
          <w:color w:val="000000" w:themeColor="text1"/>
          <w:kern w:val="24"/>
          <w:sz w:val="24"/>
          <w:szCs w:val="24"/>
          <w:u w:val="single"/>
        </w:rPr>
      </w:pPr>
    </w:p>
    <w:p w14:paraId="2030E9A0" w14:textId="77777777" w:rsidR="008E6762" w:rsidRDefault="008E6762" w:rsidP="00FB189C">
      <w:pPr>
        <w:rPr>
          <w:rFonts w:eastAsiaTheme="minorEastAsia"/>
          <w:color w:val="000000" w:themeColor="text1"/>
          <w:kern w:val="24"/>
          <w:sz w:val="24"/>
          <w:szCs w:val="24"/>
          <w:u w:val="single"/>
        </w:rPr>
      </w:pPr>
    </w:p>
    <w:p w14:paraId="097A9EFB" w14:textId="1E97ADA7" w:rsidR="00C87DB4" w:rsidRPr="0048409D" w:rsidRDefault="008A4072" w:rsidP="00FB189C">
      <w:pPr>
        <w:rPr>
          <w:rFonts w:eastAsiaTheme="minorEastAsia"/>
          <w:color w:val="000000" w:themeColor="text1"/>
          <w:kern w:val="24"/>
          <w:sz w:val="24"/>
          <w:szCs w:val="24"/>
          <w:u w:val="single"/>
        </w:rPr>
      </w:pPr>
      <w:r>
        <w:rPr>
          <w:rFonts w:eastAsiaTheme="minorEastAsia"/>
          <w:color w:val="000000" w:themeColor="text1"/>
          <w:kern w:val="24"/>
          <w:sz w:val="24"/>
          <w:szCs w:val="24"/>
        </w:rPr>
        <w:t>XVI</w:t>
      </w:r>
      <w:r w:rsidR="001C2FA6">
        <w:rPr>
          <w:rFonts w:eastAsiaTheme="minorEastAsia"/>
          <w:color w:val="000000" w:themeColor="text1"/>
          <w:kern w:val="24"/>
          <w:sz w:val="24"/>
          <w:szCs w:val="24"/>
        </w:rPr>
        <w:t>I</w:t>
      </w:r>
      <w:r>
        <w:rPr>
          <w:rFonts w:eastAsiaTheme="minorEastAsia"/>
          <w:color w:val="000000" w:themeColor="text1"/>
          <w:kern w:val="24"/>
          <w:sz w:val="24"/>
          <w:szCs w:val="24"/>
        </w:rPr>
        <w:t xml:space="preserve"> </w:t>
      </w:r>
      <w:r w:rsidR="0048409D">
        <w:rPr>
          <w:rFonts w:eastAsiaTheme="minorEastAsia"/>
          <w:color w:val="000000" w:themeColor="text1"/>
          <w:kern w:val="24"/>
          <w:sz w:val="24"/>
          <w:szCs w:val="24"/>
          <w:u w:val="single"/>
        </w:rPr>
        <w:t>Tarifs billetterie Salle culturelle</w:t>
      </w:r>
      <w:proofErr w:type="gramStart"/>
      <w:r w:rsidR="0048409D">
        <w:rPr>
          <w:rFonts w:eastAsiaTheme="minorEastAsia"/>
          <w:color w:val="000000" w:themeColor="text1"/>
          <w:kern w:val="24"/>
          <w:sz w:val="24"/>
          <w:szCs w:val="24"/>
          <w:u w:val="single"/>
        </w:rPr>
        <w:t xml:space="preserve"> «La</w:t>
      </w:r>
      <w:proofErr w:type="gramEnd"/>
      <w:r w:rsidR="0048409D">
        <w:rPr>
          <w:rFonts w:eastAsiaTheme="minorEastAsia"/>
          <w:color w:val="000000" w:themeColor="text1"/>
          <w:kern w:val="24"/>
          <w:sz w:val="24"/>
          <w:szCs w:val="24"/>
          <w:u w:val="single"/>
        </w:rPr>
        <w:t xml:space="preserve"> Source»</w:t>
      </w:r>
    </w:p>
    <w:p w14:paraId="268898D7" w14:textId="77777777" w:rsidR="0048409D" w:rsidRPr="000674CB" w:rsidRDefault="0048409D" w:rsidP="0048409D">
      <w:pPr>
        <w:spacing w:line="256" w:lineRule="auto"/>
        <w:rPr>
          <w:kern w:val="0"/>
        </w:rPr>
      </w:pPr>
    </w:p>
    <w:p w14:paraId="615C25FA" w14:textId="77777777" w:rsidR="0048409D" w:rsidRPr="000674CB" w:rsidRDefault="0048409D" w:rsidP="0048409D">
      <w:pPr>
        <w:rPr>
          <w:sz w:val="24"/>
        </w:rPr>
      </w:pPr>
      <w:r w:rsidRPr="000674CB">
        <w:rPr>
          <w:sz w:val="24"/>
        </w:rPr>
        <w:tab/>
        <w:t xml:space="preserve">Monsieur le Maire rappelle à l’Assemblée que, lors de sa réunion du </w:t>
      </w:r>
      <w:r>
        <w:rPr>
          <w:sz w:val="24"/>
        </w:rPr>
        <w:t>15</w:t>
      </w:r>
      <w:r w:rsidRPr="000674CB">
        <w:rPr>
          <w:sz w:val="24"/>
        </w:rPr>
        <w:t xml:space="preserve"> Décembre 202</w:t>
      </w:r>
      <w:r>
        <w:rPr>
          <w:sz w:val="24"/>
        </w:rPr>
        <w:t>2</w:t>
      </w:r>
      <w:r w:rsidRPr="000674CB">
        <w:rPr>
          <w:sz w:val="24"/>
        </w:rPr>
        <w:t xml:space="preserve">, le Conseil Municipal a fixé les tarifs de la billetterie de la salle culturelle « La </w:t>
      </w:r>
      <w:proofErr w:type="gramStart"/>
      <w:r w:rsidRPr="000674CB">
        <w:rPr>
          <w:sz w:val="24"/>
        </w:rPr>
        <w:t>Source»</w:t>
      </w:r>
      <w:proofErr w:type="gramEnd"/>
      <w:r w:rsidRPr="000674CB">
        <w:rPr>
          <w:sz w:val="24"/>
        </w:rPr>
        <w:t>.</w:t>
      </w:r>
    </w:p>
    <w:p w14:paraId="2729D8AA" w14:textId="77777777" w:rsidR="0048409D" w:rsidRPr="000674CB" w:rsidRDefault="0048409D" w:rsidP="0048409D">
      <w:pPr>
        <w:rPr>
          <w:kern w:val="0"/>
          <w:sz w:val="24"/>
          <w:szCs w:val="24"/>
        </w:rPr>
      </w:pPr>
    </w:p>
    <w:p w14:paraId="1F70209D" w14:textId="0F7F5035" w:rsidR="00B7427D" w:rsidRPr="000674CB" w:rsidRDefault="0048409D" w:rsidP="0048409D">
      <w:pPr>
        <w:spacing w:line="256" w:lineRule="auto"/>
        <w:rPr>
          <w:sz w:val="24"/>
          <w:szCs w:val="24"/>
        </w:rPr>
      </w:pPr>
      <w:r w:rsidRPr="000674CB">
        <w:rPr>
          <w:sz w:val="24"/>
          <w:szCs w:val="24"/>
        </w:rPr>
        <w:tab/>
        <w:t xml:space="preserve">Il propose de </w:t>
      </w:r>
      <w:r>
        <w:rPr>
          <w:sz w:val="24"/>
          <w:szCs w:val="24"/>
        </w:rPr>
        <w:t>modifier le</w:t>
      </w:r>
      <w:r w:rsidRPr="000674CB">
        <w:rPr>
          <w:sz w:val="24"/>
          <w:szCs w:val="24"/>
        </w:rPr>
        <w:t xml:space="preserve"> tarif pour les spectacles</w:t>
      </w:r>
      <w:r>
        <w:rPr>
          <w:sz w:val="24"/>
          <w:szCs w:val="24"/>
        </w:rPr>
        <w:t xml:space="preserve"> assis</w:t>
      </w:r>
      <w:r w:rsidRPr="000674CB">
        <w:rPr>
          <w:sz w:val="24"/>
          <w:szCs w:val="24"/>
        </w:rPr>
        <w:t xml:space="preserve"> à compter du 1</w:t>
      </w:r>
      <w:r w:rsidRPr="000674CB">
        <w:rPr>
          <w:sz w:val="24"/>
          <w:szCs w:val="24"/>
          <w:vertAlign w:val="superscript"/>
        </w:rPr>
        <w:t>er</w:t>
      </w:r>
      <w:r w:rsidRPr="000674CB">
        <w:rPr>
          <w:sz w:val="24"/>
          <w:szCs w:val="24"/>
        </w:rPr>
        <w:t xml:space="preserve"> Janvier 202</w:t>
      </w:r>
      <w:r>
        <w:rPr>
          <w:sz w:val="24"/>
          <w:szCs w:val="24"/>
        </w:rPr>
        <w:t>4, les autres tarifs restent inchangés :</w:t>
      </w:r>
    </w:p>
    <w:p w14:paraId="721F5BFF" w14:textId="77777777" w:rsidR="0048409D" w:rsidRPr="000674CB" w:rsidRDefault="0048409D" w:rsidP="0048409D">
      <w:pPr>
        <w:spacing w:line="256" w:lineRule="auto"/>
        <w:rPr>
          <w:kern w:val="0"/>
          <w:sz w:val="24"/>
          <w:szCs w:val="24"/>
        </w:rPr>
      </w:pPr>
    </w:p>
    <w:tbl>
      <w:tblPr>
        <w:tblStyle w:val="Grilledutableau"/>
        <w:tblW w:w="0" w:type="auto"/>
        <w:tblLook w:val="04A0" w:firstRow="1" w:lastRow="0" w:firstColumn="1" w:lastColumn="0" w:noHBand="0" w:noVBand="1"/>
      </w:tblPr>
      <w:tblGrid>
        <w:gridCol w:w="2547"/>
        <w:gridCol w:w="1843"/>
        <w:gridCol w:w="2970"/>
      </w:tblGrid>
      <w:tr w:rsidR="0048409D" w:rsidRPr="000674CB" w14:paraId="537D9303" w14:textId="77777777" w:rsidTr="002E078A">
        <w:tc>
          <w:tcPr>
            <w:tcW w:w="2547" w:type="dxa"/>
          </w:tcPr>
          <w:p w14:paraId="38193A27" w14:textId="77777777" w:rsidR="0048409D" w:rsidRPr="000674CB" w:rsidRDefault="0048409D" w:rsidP="002E078A">
            <w:pPr>
              <w:spacing w:line="256" w:lineRule="auto"/>
              <w:rPr>
                <w:b/>
                <w:bCs/>
                <w:sz w:val="24"/>
                <w:szCs w:val="24"/>
              </w:rPr>
            </w:pPr>
            <w:r w:rsidRPr="000674CB">
              <w:rPr>
                <w:b/>
                <w:bCs/>
                <w:sz w:val="24"/>
                <w:szCs w:val="24"/>
              </w:rPr>
              <w:t>Manifestations</w:t>
            </w:r>
          </w:p>
        </w:tc>
        <w:tc>
          <w:tcPr>
            <w:tcW w:w="1843" w:type="dxa"/>
          </w:tcPr>
          <w:p w14:paraId="3AD8AF07" w14:textId="77777777" w:rsidR="0048409D" w:rsidRPr="000674CB" w:rsidRDefault="0048409D" w:rsidP="002E078A">
            <w:pPr>
              <w:spacing w:line="256" w:lineRule="auto"/>
              <w:jc w:val="center"/>
              <w:rPr>
                <w:b/>
                <w:bCs/>
                <w:sz w:val="24"/>
                <w:szCs w:val="24"/>
              </w:rPr>
            </w:pPr>
            <w:r w:rsidRPr="000674CB">
              <w:rPr>
                <w:b/>
                <w:bCs/>
                <w:sz w:val="24"/>
                <w:szCs w:val="24"/>
              </w:rPr>
              <w:t>Tarifs (euros)</w:t>
            </w:r>
          </w:p>
          <w:p w14:paraId="25BF769D" w14:textId="77777777" w:rsidR="0048409D" w:rsidRPr="000674CB" w:rsidRDefault="0048409D" w:rsidP="002E078A">
            <w:pPr>
              <w:spacing w:line="256" w:lineRule="auto"/>
              <w:jc w:val="center"/>
              <w:rPr>
                <w:b/>
                <w:bCs/>
                <w:sz w:val="24"/>
                <w:szCs w:val="24"/>
              </w:rPr>
            </w:pPr>
            <w:r w:rsidRPr="000674CB">
              <w:rPr>
                <w:b/>
                <w:bCs/>
                <w:sz w:val="24"/>
                <w:szCs w:val="24"/>
              </w:rPr>
              <w:t>TTC</w:t>
            </w:r>
          </w:p>
        </w:tc>
        <w:tc>
          <w:tcPr>
            <w:tcW w:w="2970" w:type="dxa"/>
          </w:tcPr>
          <w:p w14:paraId="3D361B0F" w14:textId="77777777" w:rsidR="0048409D" w:rsidRPr="000674CB" w:rsidRDefault="0048409D" w:rsidP="002E078A">
            <w:pPr>
              <w:spacing w:line="256" w:lineRule="auto"/>
              <w:jc w:val="center"/>
              <w:rPr>
                <w:b/>
                <w:bCs/>
                <w:sz w:val="24"/>
                <w:szCs w:val="24"/>
              </w:rPr>
            </w:pPr>
            <w:r w:rsidRPr="000674CB">
              <w:rPr>
                <w:b/>
                <w:bCs/>
                <w:sz w:val="24"/>
                <w:szCs w:val="24"/>
              </w:rPr>
              <w:t>Tarifs réduits (euros)</w:t>
            </w:r>
          </w:p>
          <w:p w14:paraId="5FB8E6DD" w14:textId="77777777" w:rsidR="0048409D" w:rsidRPr="000674CB" w:rsidRDefault="0048409D" w:rsidP="002E078A">
            <w:pPr>
              <w:spacing w:line="256" w:lineRule="auto"/>
              <w:jc w:val="center"/>
              <w:rPr>
                <w:b/>
                <w:bCs/>
                <w:sz w:val="24"/>
                <w:szCs w:val="24"/>
              </w:rPr>
            </w:pPr>
            <w:r w:rsidRPr="000674CB">
              <w:rPr>
                <w:b/>
                <w:bCs/>
                <w:sz w:val="24"/>
                <w:szCs w:val="24"/>
              </w:rPr>
              <w:t>TTC (*)</w:t>
            </w:r>
          </w:p>
        </w:tc>
      </w:tr>
      <w:tr w:rsidR="0048409D" w:rsidRPr="000674CB" w14:paraId="12D6624B" w14:textId="77777777" w:rsidTr="002E078A">
        <w:tc>
          <w:tcPr>
            <w:tcW w:w="2547" w:type="dxa"/>
          </w:tcPr>
          <w:p w14:paraId="137DB50E" w14:textId="77777777" w:rsidR="0048409D" w:rsidRPr="000674CB" w:rsidRDefault="0048409D" w:rsidP="002E078A">
            <w:pPr>
              <w:spacing w:line="256" w:lineRule="auto"/>
              <w:rPr>
                <w:sz w:val="24"/>
                <w:szCs w:val="24"/>
              </w:rPr>
            </w:pPr>
            <w:r w:rsidRPr="000674CB">
              <w:rPr>
                <w:sz w:val="24"/>
                <w:szCs w:val="24"/>
              </w:rPr>
              <w:t>Petits concerts</w:t>
            </w:r>
          </w:p>
        </w:tc>
        <w:tc>
          <w:tcPr>
            <w:tcW w:w="1843" w:type="dxa"/>
          </w:tcPr>
          <w:p w14:paraId="5897A131" w14:textId="77777777" w:rsidR="0048409D" w:rsidRPr="000674CB" w:rsidRDefault="0048409D" w:rsidP="002E078A">
            <w:pPr>
              <w:spacing w:line="256" w:lineRule="auto"/>
              <w:jc w:val="center"/>
              <w:rPr>
                <w:sz w:val="24"/>
                <w:szCs w:val="24"/>
              </w:rPr>
            </w:pPr>
            <w:r w:rsidRPr="000674CB">
              <w:rPr>
                <w:sz w:val="24"/>
                <w:szCs w:val="24"/>
              </w:rPr>
              <w:t xml:space="preserve"> 5,00</w:t>
            </w:r>
          </w:p>
        </w:tc>
        <w:tc>
          <w:tcPr>
            <w:tcW w:w="2970" w:type="dxa"/>
          </w:tcPr>
          <w:p w14:paraId="4C0FBD1A" w14:textId="77777777" w:rsidR="0048409D" w:rsidRPr="000674CB" w:rsidRDefault="0048409D" w:rsidP="002E078A">
            <w:pPr>
              <w:spacing w:line="256" w:lineRule="auto"/>
              <w:jc w:val="center"/>
              <w:rPr>
                <w:sz w:val="24"/>
                <w:szCs w:val="24"/>
              </w:rPr>
            </w:pPr>
            <w:r w:rsidRPr="000674CB">
              <w:rPr>
                <w:sz w:val="24"/>
                <w:szCs w:val="24"/>
              </w:rPr>
              <w:t>0</w:t>
            </w:r>
          </w:p>
        </w:tc>
      </w:tr>
      <w:tr w:rsidR="0048409D" w:rsidRPr="000674CB" w14:paraId="38B183C7" w14:textId="77777777" w:rsidTr="002E078A">
        <w:tc>
          <w:tcPr>
            <w:tcW w:w="2547" w:type="dxa"/>
          </w:tcPr>
          <w:p w14:paraId="4585948A" w14:textId="77777777" w:rsidR="0048409D" w:rsidRPr="000674CB" w:rsidRDefault="0048409D" w:rsidP="002E078A">
            <w:pPr>
              <w:spacing w:line="256" w:lineRule="auto"/>
              <w:rPr>
                <w:sz w:val="24"/>
                <w:szCs w:val="24"/>
              </w:rPr>
            </w:pPr>
            <w:r w:rsidRPr="000674CB">
              <w:rPr>
                <w:sz w:val="24"/>
                <w:szCs w:val="24"/>
              </w:rPr>
              <w:t>Jeune public</w:t>
            </w:r>
          </w:p>
        </w:tc>
        <w:tc>
          <w:tcPr>
            <w:tcW w:w="1843" w:type="dxa"/>
          </w:tcPr>
          <w:p w14:paraId="30A03BF0" w14:textId="77777777" w:rsidR="0048409D" w:rsidRPr="000674CB" w:rsidRDefault="0048409D" w:rsidP="002E078A">
            <w:pPr>
              <w:spacing w:line="256" w:lineRule="auto"/>
              <w:jc w:val="center"/>
              <w:rPr>
                <w:sz w:val="24"/>
                <w:szCs w:val="24"/>
              </w:rPr>
            </w:pPr>
            <w:r w:rsidRPr="000674CB">
              <w:rPr>
                <w:sz w:val="24"/>
                <w:szCs w:val="24"/>
              </w:rPr>
              <w:t xml:space="preserve"> 5,00</w:t>
            </w:r>
          </w:p>
        </w:tc>
        <w:tc>
          <w:tcPr>
            <w:tcW w:w="2970" w:type="dxa"/>
          </w:tcPr>
          <w:p w14:paraId="0E283CCF" w14:textId="77777777" w:rsidR="0048409D" w:rsidRPr="000674CB" w:rsidRDefault="0048409D" w:rsidP="002E078A">
            <w:pPr>
              <w:spacing w:line="256" w:lineRule="auto"/>
              <w:jc w:val="center"/>
              <w:rPr>
                <w:sz w:val="24"/>
                <w:szCs w:val="24"/>
              </w:rPr>
            </w:pPr>
            <w:r w:rsidRPr="000674CB">
              <w:rPr>
                <w:sz w:val="24"/>
                <w:szCs w:val="24"/>
              </w:rPr>
              <w:t xml:space="preserve">  3,00</w:t>
            </w:r>
          </w:p>
        </w:tc>
      </w:tr>
      <w:tr w:rsidR="0048409D" w:rsidRPr="000674CB" w14:paraId="2A392283" w14:textId="77777777" w:rsidTr="002E078A">
        <w:tc>
          <w:tcPr>
            <w:tcW w:w="2547" w:type="dxa"/>
          </w:tcPr>
          <w:p w14:paraId="0D193413" w14:textId="77777777" w:rsidR="0048409D" w:rsidRPr="000674CB" w:rsidRDefault="0048409D" w:rsidP="002E078A">
            <w:pPr>
              <w:spacing w:line="256" w:lineRule="auto"/>
              <w:rPr>
                <w:sz w:val="24"/>
                <w:szCs w:val="24"/>
              </w:rPr>
            </w:pPr>
            <w:r w:rsidRPr="000674CB">
              <w:rPr>
                <w:sz w:val="24"/>
                <w:szCs w:val="24"/>
              </w:rPr>
              <w:t>Spectacle assis</w:t>
            </w:r>
          </w:p>
        </w:tc>
        <w:tc>
          <w:tcPr>
            <w:tcW w:w="1843" w:type="dxa"/>
          </w:tcPr>
          <w:p w14:paraId="1AEF7B05" w14:textId="77777777" w:rsidR="0048409D" w:rsidRPr="000674CB" w:rsidRDefault="0048409D" w:rsidP="002E078A">
            <w:pPr>
              <w:spacing w:line="256" w:lineRule="auto"/>
              <w:jc w:val="center"/>
              <w:rPr>
                <w:sz w:val="24"/>
                <w:szCs w:val="24"/>
              </w:rPr>
            </w:pPr>
            <w:r w:rsidRPr="000674CB">
              <w:rPr>
                <w:sz w:val="24"/>
                <w:szCs w:val="24"/>
              </w:rPr>
              <w:t>1</w:t>
            </w:r>
            <w:r>
              <w:rPr>
                <w:sz w:val="24"/>
                <w:szCs w:val="24"/>
              </w:rPr>
              <w:t>0</w:t>
            </w:r>
            <w:r w:rsidRPr="000674CB">
              <w:rPr>
                <w:sz w:val="24"/>
                <w:szCs w:val="24"/>
              </w:rPr>
              <w:t>,00</w:t>
            </w:r>
          </w:p>
        </w:tc>
        <w:tc>
          <w:tcPr>
            <w:tcW w:w="2970" w:type="dxa"/>
          </w:tcPr>
          <w:p w14:paraId="704F388B" w14:textId="77777777" w:rsidR="0048409D" w:rsidRPr="000674CB" w:rsidRDefault="0048409D" w:rsidP="002E078A">
            <w:pPr>
              <w:spacing w:line="256" w:lineRule="auto"/>
              <w:jc w:val="center"/>
              <w:rPr>
                <w:sz w:val="24"/>
                <w:szCs w:val="24"/>
              </w:rPr>
            </w:pPr>
            <w:r>
              <w:rPr>
                <w:sz w:val="24"/>
                <w:szCs w:val="24"/>
              </w:rPr>
              <w:t xml:space="preserve"> 8</w:t>
            </w:r>
            <w:r w:rsidRPr="000674CB">
              <w:rPr>
                <w:sz w:val="24"/>
                <w:szCs w:val="24"/>
              </w:rPr>
              <w:t>,00</w:t>
            </w:r>
          </w:p>
        </w:tc>
      </w:tr>
      <w:tr w:rsidR="0048409D" w:rsidRPr="000674CB" w14:paraId="4FBD77AB" w14:textId="77777777" w:rsidTr="002E078A">
        <w:tc>
          <w:tcPr>
            <w:tcW w:w="2547" w:type="dxa"/>
          </w:tcPr>
          <w:p w14:paraId="6CEDB25C" w14:textId="77777777" w:rsidR="0048409D" w:rsidRPr="000674CB" w:rsidRDefault="0048409D" w:rsidP="002E078A">
            <w:pPr>
              <w:spacing w:line="256" w:lineRule="auto"/>
              <w:rPr>
                <w:sz w:val="24"/>
                <w:szCs w:val="24"/>
              </w:rPr>
            </w:pPr>
            <w:r w:rsidRPr="000674CB">
              <w:rPr>
                <w:sz w:val="24"/>
                <w:szCs w:val="24"/>
              </w:rPr>
              <w:t>Spectacle debout</w:t>
            </w:r>
          </w:p>
        </w:tc>
        <w:tc>
          <w:tcPr>
            <w:tcW w:w="1843" w:type="dxa"/>
          </w:tcPr>
          <w:p w14:paraId="75E06B28" w14:textId="77777777" w:rsidR="0048409D" w:rsidRPr="000674CB" w:rsidRDefault="0048409D" w:rsidP="002E078A">
            <w:pPr>
              <w:spacing w:line="256" w:lineRule="auto"/>
              <w:jc w:val="center"/>
              <w:rPr>
                <w:sz w:val="24"/>
                <w:szCs w:val="24"/>
              </w:rPr>
            </w:pPr>
            <w:r w:rsidRPr="000674CB">
              <w:rPr>
                <w:sz w:val="24"/>
                <w:szCs w:val="24"/>
              </w:rPr>
              <w:t>18,00</w:t>
            </w:r>
          </w:p>
        </w:tc>
        <w:tc>
          <w:tcPr>
            <w:tcW w:w="2970" w:type="dxa"/>
          </w:tcPr>
          <w:p w14:paraId="3D7BC190" w14:textId="77777777" w:rsidR="0048409D" w:rsidRPr="000674CB" w:rsidRDefault="0048409D" w:rsidP="002E078A">
            <w:pPr>
              <w:spacing w:line="256" w:lineRule="auto"/>
              <w:jc w:val="center"/>
              <w:rPr>
                <w:sz w:val="24"/>
                <w:szCs w:val="24"/>
              </w:rPr>
            </w:pPr>
            <w:r w:rsidRPr="000674CB">
              <w:rPr>
                <w:sz w:val="24"/>
                <w:szCs w:val="24"/>
              </w:rPr>
              <w:t>15,00</w:t>
            </w:r>
          </w:p>
        </w:tc>
      </w:tr>
      <w:tr w:rsidR="0048409D" w:rsidRPr="000674CB" w14:paraId="6214DE99" w14:textId="77777777" w:rsidTr="002E078A">
        <w:tc>
          <w:tcPr>
            <w:tcW w:w="2547" w:type="dxa"/>
          </w:tcPr>
          <w:p w14:paraId="32A4CA77" w14:textId="77777777" w:rsidR="0048409D" w:rsidRPr="000674CB" w:rsidRDefault="0048409D" w:rsidP="002E078A">
            <w:pPr>
              <w:spacing w:line="256" w:lineRule="auto"/>
              <w:rPr>
                <w:sz w:val="24"/>
                <w:szCs w:val="24"/>
              </w:rPr>
            </w:pPr>
            <w:r w:rsidRPr="000674CB">
              <w:rPr>
                <w:sz w:val="24"/>
                <w:szCs w:val="24"/>
              </w:rPr>
              <w:t>Tête d’affiche</w:t>
            </w:r>
          </w:p>
        </w:tc>
        <w:tc>
          <w:tcPr>
            <w:tcW w:w="1843" w:type="dxa"/>
          </w:tcPr>
          <w:p w14:paraId="76F80DEB" w14:textId="77777777" w:rsidR="0048409D" w:rsidRPr="000674CB" w:rsidRDefault="0048409D" w:rsidP="002E078A">
            <w:pPr>
              <w:spacing w:line="256" w:lineRule="auto"/>
              <w:jc w:val="center"/>
              <w:rPr>
                <w:sz w:val="24"/>
                <w:szCs w:val="24"/>
              </w:rPr>
            </w:pPr>
            <w:r w:rsidRPr="000674CB">
              <w:rPr>
                <w:sz w:val="24"/>
                <w:szCs w:val="24"/>
              </w:rPr>
              <w:t>25,00</w:t>
            </w:r>
          </w:p>
        </w:tc>
        <w:tc>
          <w:tcPr>
            <w:tcW w:w="2970" w:type="dxa"/>
          </w:tcPr>
          <w:p w14:paraId="253AF6A5" w14:textId="77777777" w:rsidR="0048409D" w:rsidRPr="000674CB" w:rsidRDefault="0048409D" w:rsidP="002E078A">
            <w:pPr>
              <w:spacing w:line="256" w:lineRule="auto"/>
              <w:jc w:val="center"/>
              <w:rPr>
                <w:sz w:val="24"/>
                <w:szCs w:val="24"/>
              </w:rPr>
            </w:pPr>
            <w:r w:rsidRPr="000674CB">
              <w:rPr>
                <w:sz w:val="24"/>
                <w:szCs w:val="24"/>
              </w:rPr>
              <w:t>22,00</w:t>
            </w:r>
          </w:p>
        </w:tc>
      </w:tr>
      <w:tr w:rsidR="0048409D" w:rsidRPr="000674CB" w14:paraId="5CDDCC84" w14:textId="77777777" w:rsidTr="002E078A">
        <w:tc>
          <w:tcPr>
            <w:tcW w:w="2547" w:type="dxa"/>
          </w:tcPr>
          <w:p w14:paraId="55AC786F" w14:textId="77777777" w:rsidR="0048409D" w:rsidRPr="000674CB" w:rsidRDefault="0048409D" w:rsidP="002E078A">
            <w:pPr>
              <w:spacing w:line="256" w:lineRule="auto"/>
              <w:rPr>
                <w:sz w:val="24"/>
                <w:szCs w:val="24"/>
              </w:rPr>
            </w:pPr>
            <w:r w:rsidRPr="000674CB">
              <w:rPr>
                <w:sz w:val="24"/>
                <w:szCs w:val="24"/>
              </w:rPr>
              <w:t>Tarif spectacles avec la scène nationale</w:t>
            </w:r>
          </w:p>
        </w:tc>
        <w:tc>
          <w:tcPr>
            <w:tcW w:w="1843" w:type="dxa"/>
          </w:tcPr>
          <w:p w14:paraId="549526E5" w14:textId="77777777" w:rsidR="0048409D" w:rsidRPr="000674CB" w:rsidRDefault="0048409D" w:rsidP="002E078A">
            <w:pPr>
              <w:spacing w:line="256" w:lineRule="auto"/>
              <w:rPr>
                <w:sz w:val="24"/>
                <w:szCs w:val="24"/>
              </w:rPr>
            </w:pPr>
            <w:r w:rsidRPr="000674CB">
              <w:rPr>
                <w:sz w:val="24"/>
                <w:szCs w:val="24"/>
              </w:rPr>
              <w:t xml:space="preserve">         10,00</w:t>
            </w:r>
          </w:p>
        </w:tc>
        <w:tc>
          <w:tcPr>
            <w:tcW w:w="2970" w:type="dxa"/>
          </w:tcPr>
          <w:p w14:paraId="79020098" w14:textId="77777777" w:rsidR="0048409D" w:rsidRPr="000674CB" w:rsidRDefault="0048409D" w:rsidP="002E078A">
            <w:pPr>
              <w:spacing w:line="256" w:lineRule="auto"/>
              <w:jc w:val="center"/>
              <w:rPr>
                <w:sz w:val="24"/>
                <w:szCs w:val="24"/>
              </w:rPr>
            </w:pPr>
            <w:r w:rsidRPr="000674CB">
              <w:rPr>
                <w:sz w:val="24"/>
                <w:szCs w:val="24"/>
              </w:rPr>
              <w:t xml:space="preserve"> 7,00  </w:t>
            </w:r>
          </w:p>
        </w:tc>
      </w:tr>
      <w:tr w:rsidR="0048409D" w:rsidRPr="000674CB" w14:paraId="3626172A" w14:textId="77777777" w:rsidTr="002E078A">
        <w:tc>
          <w:tcPr>
            <w:tcW w:w="2547" w:type="dxa"/>
          </w:tcPr>
          <w:p w14:paraId="43FBC330" w14:textId="77777777" w:rsidR="0048409D" w:rsidRPr="000674CB" w:rsidRDefault="0048409D" w:rsidP="002E078A">
            <w:pPr>
              <w:spacing w:line="256" w:lineRule="auto"/>
              <w:rPr>
                <w:sz w:val="24"/>
                <w:szCs w:val="24"/>
              </w:rPr>
            </w:pPr>
            <w:r w:rsidRPr="000674CB">
              <w:rPr>
                <w:sz w:val="24"/>
                <w:szCs w:val="24"/>
              </w:rPr>
              <w:t>Exposition</w:t>
            </w:r>
          </w:p>
        </w:tc>
        <w:tc>
          <w:tcPr>
            <w:tcW w:w="1843" w:type="dxa"/>
          </w:tcPr>
          <w:p w14:paraId="2C7BDD1C" w14:textId="77777777" w:rsidR="0048409D" w:rsidRPr="000674CB" w:rsidRDefault="0048409D" w:rsidP="002E078A">
            <w:pPr>
              <w:spacing w:line="256" w:lineRule="auto"/>
              <w:jc w:val="center"/>
              <w:rPr>
                <w:sz w:val="24"/>
                <w:szCs w:val="24"/>
              </w:rPr>
            </w:pPr>
            <w:r w:rsidRPr="000674CB">
              <w:rPr>
                <w:sz w:val="24"/>
                <w:szCs w:val="24"/>
              </w:rPr>
              <w:t xml:space="preserve"> 3,00</w:t>
            </w:r>
          </w:p>
        </w:tc>
        <w:tc>
          <w:tcPr>
            <w:tcW w:w="2970" w:type="dxa"/>
          </w:tcPr>
          <w:p w14:paraId="26DE3864" w14:textId="77777777" w:rsidR="0048409D" w:rsidRPr="000674CB" w:rsidRDefault="0048409D" w:rsidP="002E078A">
            <w:pPr>
              <w:spacing w:line="256" w:lineRule="auto"/>
              <w:jc w:val="center"/>
              <w:rPr>
                <w:sz w:val="24"/>
                <w:szCs w:val="24"/>
              </w:rPr>
            </w:pPr>
            <w:r w:rsidRPr="000674CB">
              <w:rPr>
                <w:sz w:val="24"/>
                <w:szCs w:val="24"/>
              </w:rPr>
              <w:t>0</w:t>
            </w:r>
          </w:p>
        </w:tc>
      </w:tr>
    </w:tbl>
    <w:p w14:paraId="6E5380FE" w14:textId="77777777" w:rsidR="0048409D" w:rsidRPr="000674CB" w:rsidRDefault="0048409D" w:rsidP="0048409D">
      <w:pPr>
        <w:spacing w:line="256" w:lineRule="auto"/>
        <w:rPr>
          <w:kern w:val="0"/>
          <w:sz w:val="24"/>
          <w:szCs w:val="24"/>
        </w:rPr>
      </w:pPr>
    </w:p>
    <w:p w14:paraId="14888F34" w14:textId="77777777" w:rsidR="0048409D" w:rsidRPr="000674CB" w:rsidRDefault="0048409D" w:rsidP="0048409D">
      <w:pPr>
        <w:spacing w:line="256" w:lineRule="auto"/>
        <w:rPr>
          <w:kern w:val="0"/>
          <w:sz w:val="24"/>
          <w:szCs w:val="24"/>
        </w:rPr>
      </w:pPr>
      <w:r w:rsidRPr="000674CB">
        <w:rPr>
          <w:kern w:val="0"/>
          <w:sz w:val="24"/>
          <w:szCs w:val="24"/>
        </w:rPr>
        <w:t xml:space="preserve">(*) Le tarif réduit est appliqué sur présentation d’un justificatif : Etudiants, personnes en situation de handicap et accompagnant, demandeur d’emploi, bénéficiaires du RSA, moins de 18 ans, scolaires, groupe d’au moins </w:t>
      </w:r>
    </w:p>
    <w:p w14:paraId="55EA8C57" w14:textId="77777777" w:rsidR="0048409D" w:rsidRPr="000674CB" w:rsidRDefault="0048409D" w:rsidP="0048409D">
      <w:pPr>
        <w:spacing w:line="256" w:lineRule="auto"/>
        <w:rPr>
          <w:kern w:val="0"/>
          <w:sz w:val="24"/>
          <w:szCs w:val="24"/>
        </w:rPr>
      </w:pPr>
      <w:r w:rsidRPr="000674CB">
        <w:rPr>
          <w:kern w:val="0"/>
          <w:sz w:val="24"/>
          <w:szCs w:val="24"/>
        </w:rPr>
        <w:t>10 personnes.</w:t>
      </w:r>
    </w:p>
    <w:p w14:paraId="5EC0DE51" w14:textId="77777777" w:rsidR="0048409D" w:rsidRPr="000674CB" w:rsidRDefault="0048409D" w:rsidP="0048409D">
      <w:pPr>
        <w:spacing w:line="256" w:lineRule="auto"/>
        <w:rPr>
          <w:kern w:val="0"/>
        </w:rPr>
      </w:pPr>
    </w:p>
    <w:p w14:paraId="281DAB6F" w14:textId="473F27C3" w:rsidR="0048409D" w:rsidRPr="000674CB" w:rsidRDefault="0048409D" w:rsidP="0048409D">
      <w:pPr>
        <w:spacing w:line="256" w:lineRule="auto"/>
        <w:rPr>
          <w:kern w:val="0"/>
          <w:sz w:val="24"/>
          <w:szCs w:val="24"/>
        </w:rPr>
      </w:pPr>
      <w:r w:rsidRPr="0048409D">
        <w:rPr>
          <w:kern w:val="0"/>
          <w:sz w:val="24"/>
          <w:szCs w:val="24"/>
          <w:u w:val="single"/>
        </w:rPr>
        <w:t>Décision</w:t>
      </w:r>
      <w:r>
        <w:rPr>
          <w:kern w:val="0"/>
          <w:sz w:val="24"/>
          <w:szCs w:val="24"/>
        </w:rPr>
        <w:t xml:space="preserve"> : </w:t>
      </w:r>
      <w:r w:rsidRPr="000674CB">
        <w:rPr>
          <w:kern w:val="0"/>
          <w:sz w:val="24"/>
          <w:szCs w:val="24"/>
        </w:rPr>
        <w:t>Au vu de cet exposé, et après en avoir délibéré, le Conseil Municipal, à l’unanimité :</w:t>
      </w:r>
    </w:p>
    <w:p w14:paraId="15468B48" w14:textId="77777777" w:rsidR="0048409D" w:rsidRPr="000674CB" w:rsidRDefault="0048409D" w:rsidP="0048409D">
      <w:pPr>
        <w:spacing w:line="256" w:lineRule="auto"/>
        <w:rPr>
          <w:kern w:val="0"/>
          <w:sz w:val="24"/>
          <w:szCs w:val="24"/>
        </w:rPr>
      </w:pPr>
      <w:r w:rsidRPr="000674CB">
        <w:rPr>
          <w:kern w:val="0"/>
          <w:sz w:val="24"/>
          <w:szCs w:val="24"/>
        </w:rPr>
        <w:t>- approuve les tarifs tels que proposés ci-dessus à compter du 1</w:t>
      </w:r>
      <w:r w:rsidRPr="000674CB">
        <w:rPr>
          <w:kern w:val="0"/>
          <w:sz w:val="24"/>
          <w:szCs w:val="24"/>
          <w:vertAlign w:val="superscript"/>
        </w:rPr>
        <w:t>er</w:t>
      </w:r>
      <w:r w:rsidRPr="000674CB">
        <w:rPr>
          <w:kern w:val="0"/>
          <w:sz w:val="24"/>
          <w:szCs w:val="24"/>
        </w:rPr>
        <w:t xml:space="preserve"> Janvier 202</w:t>
      </w:r>
      <w:r>
        <w:rPr>
          <w:kern w:val="0"/>
          <w:sz w:val="24"/>
          <w:szCs w:val="24"/>
        </w:rPr>
        <w:t>4</w:t>
      </w:r>
    </w:p>
    <w:p w14:paraId="4E5A0759" w14:textId="77777777" w:rsidR="0048409D" w:rsidRPr="000674CB" w:rsidRDefault="0048409D" w:rsidP="0048409D">
      <w:pPr>
        <w:spacing w:line="256" w:lineRule="auto"/>
        <w:rPr>
          <w:kern w:val="0"/>
          <w:sz w:val="24"/>
          <w:szCs w:val="24"/>
        </w:rPr>
      </w:pPr>
      <w:r w:rsidRPr="000674CB">
        <w:rPr>
          <w:kern w:val="0"/>
          <w:sz w:val="24"/>
          <w:szCs w:val="24"/>
        </w:rPr>
        <w:t>- autorise Monsieur le Maire à signer toutes pièces relatives à cette affaire</w:t>
      </w:r>
    </w:p>
    <w:p w14:paraId="4EE1C473" w14:textId="77777777" w:rsidR="007A4D06" w:rsidRDefault="007A4D06" w:rsidP="00FB189C">
      <w:pPr>
        <w:rPr>
          <w:rFonts w:eastAsiaTheme="minorEastAsia"/>
          <w:color w:val="000000" w:themeColor="text1"/>
          <w:kern w:val="24"/>
          <w:sz w:val="24"/>
          <w:szCs w:val="24"/>
          <w:u w:val="single"/>
        </w:rPr>
      </w:pPr>
    </w:p>
    <w:p w14:paraId="5136DBD5" w14:textId="3BED9DDC" w:rsidR="007A4D06" w:rsidRDefault="007A4D06" w:rsidP="007A4D06">
      <w:pPr>
        <w:rPr>
          <w:rFonts w:eastAsiaTheme="minorEastAsia"/>
          <w:color w:val="000000" w:themeColor="text1"/>
          <w:kern w:val="24"/>
          <w:sz w:val="24"/>
          <w:szCs w:val="24"/>
          <w:u w:val="single"/>
        </w:rPr>
      </w:pPr>
      <w:r>
        <w:rPr>
          <w:rFonts w:eastAsiaTheme="minorEastAsia"/>
          <w:color w:val="000000" w:themeColor="text1"/>
          <w:kern w:val="24"/>
          <w:sz w:val="24"/>
          <w:szCs w:val="24"/>
        </w:rPr>
        <w:t>XVII</w:t>
      </w:r>
      <w:r w:rsidR="001C2FA6">
        <w:rPr>
          <w:rFonts w:eastAsiaTheme="minorEastAsia"/>
          <w:color w:val="000000" w:themeColor="text1"/>
          <w:kern w:val="24"/>
          <w:sz w:val="24"/>
          <w:szCs w:val="24"/>
        </w:rPr>
        <w:t>I</w:t>
      </w:r>
      <w:r w:rsidR="00E179D7">
        <w:rPr>
          <w:rFonts w:eastAsiaTheme="minorEastAsia"/>
          <w:color w:val="000000" w:themeColor="text1"/>
          <w:kern w:val="24"/>
          <w:sz w:val="24"/>
          <w:szCs w:val="24"/>
        </w:rPr>
        <w:t xml:space="preserve"> </w:t>
      </w:r>
      <w:r w:rsidR="00E179D7">
        <w:rPr>
          <w:rFonts w:eastAsiaTheme="minorEastAsia"/>
          <w:color w:val="000000" w:themeColor="text1"/>
          <w:kern w:val="24"/>
          <w:sz w:val="24"/>
          <w:szCs w:val="24"/>
          <w:u w:val="single"/>
        </w:rPr>
        <w:t>Demande d’achat de bois présenté par M. BENITO Jean-Luc</w:t>
      </w:r>
      <w:r>
        <w:rPr>
          <w:rFonts w:eastAsiaTheme="minorEastAsia"/>
          <w:color w:val="000000" w:themeColor="text1"/>
          <w:kern w:val="24"/>
          <w:sz w:val="24"/>
          <w:szCs w:val="24"/>
        </w:rPr>
        <w:t xml:space="preserve"> </w:t>
      </w:r>
    </w:p>
    <w:p w14:paraId="627C3324" w14:textId="77777777" w:rsidR="00E179D7" w:rsidRPr="000674CB" w:rsidRDefault="00E179D7" w:rsidP="00E179D7">
      <w:pPr>
        <w:spacing w:line="256" w:lineRule="auto"/>
        <w:rPr>
          <w:kern w:val="0"/>
        </w:rPr>
      </w:pPr>
    </w:p>
    <w:p w14:paraId="51C2CB16" w14:textId="77777777" w:rsidR="00E179D7" w:rsidRDefault="00E179D7" w:rsidP="00E179D7">
      <w:pPr>
        <w:rPr>
          <w:sz w:val="24"/>
        </w:rPr>
      </w:pPr>
      <w:r w:rsidRPr="000674CB">
        <w:rPr>
          <w:sz w:val="24"/>
        </w:rPr>
        <w:tab/>
        <w:t xml:space="preserve">Monsieur le Maire </w:t>
      </w:r>
      <w:r>
        <w:rPr>
          <w:sz w:val="24"/>
        </w:rPr>
        <w:t>expose</w:t>
      </w:r>
      <w:r w:rsidRPr="000674CB">
        <w:rPr>
          <w:sz w:val="24"/>
        </w:rPr>
        <w:t xml:space="preserve"> à l’Assemblée</w:t>
      </w:r>
      <w:r>
        <w:rPr>
          <w:sz w:val="24"/>
        </w:rPr>
        <w:t xml:space="preserve"> que M. BENITO Jean-Luc domicilié à St Julien-La-Genête souhaite acheter le bois tombé lors de l’aménagement de la plateforme d’une unité de production géothermale.</w:t>
      </w:r>
    </w:p>
    <w:p w14:paraId="38F5F11F" w14:textId="77777777" w:rsidR="00E179D7" w:rsidRDefault="00E179D7" w:rsidP="00E179D7">
      <w:pPr>
        <w:rPr>
          <w:sz w:val="24"/>
        </w:rPr>
      </w:pPr>
    </w:p>
    <w:p w14:paraId="4E2FFBD7" w14:textId="77777777" w:rsidR="00E179D7" w:rsidRDefault="00E179D7" w:rsidP="00E179D7">
      <w:pPr>
        <w:rPr>
          <w:sz w:val="24"/>
        </w:rPr>
      </w:pPr>
      <w:r>
        <w:rPr>
          <w:sz w:val="24"/>
        </w:rPr>
        <w:tab/>
        <w:t>Il propose de fixer le prix à 6 € le m3.</w:t>
      </w:r>
    </w:p>
    <w:p w14:paraId="21DD4F2F" w14:textId="77777777" w:rsidR="00E179D7" w:rsidRPr="00EE32EF" w:rsidRDefault="00E179D7" w:rsidP="00E179D7">
      <w:pPr>
        <w:rPr>
          <w:sz w:val="24"/>
        </w:rPr>
      </w:pPr>
    </w:p>
    <w:p w14:paraId="42337D04" w14:textId="2C7E2B79" w:rsidR="00E179D7" w:rsidRPr="000674CB" w:rsidRDefault="00E179D7" w:rsidP="00E179D7">
      <w:pPr>
        <w:spacing w:line="256" w:lineRule="auto"/>
        <w:rPr>
          <w:kern w:val="0"/>
          <w:sz w:val="24"/>
          <w:szCs w:val="24"/>
        </w:rPr>
      </w:pPr>
      <w:r w:rsidRPr="00E179D7">
        <w:rPr>
          <w:kern w:val="0"/>
          <w:sz w:val="24"/>
          <w:szCs w:val="24"/>
          <w:u w:val="single"/>
        </w:rPr>
        <w:t>Décision</w:t>
      </w:r>
      <w:r>
        <w:rPr>
          <w:kern w:val="0"/>
        </w:rPr>
        <w:t xml:space="preserve"> : </w:t>
      </w:r>
      <w:r w:rsidRPr="000674CB">
        <w:rPr>
          <w:kern w:val="0"/>
          <w:sz w:val="24"/>
          <w:szCs w:val="24"/>
        </w:rPr>
        <w:t>Au vu de cet exposé, et après en avoir délibéré, le Conseil Municipal, à l’unanimité :</w:t>
      </w:r>
    </w:p>
    <w:p w14:paraId="4C4FCC1B" w14:textId="77777777" w:rsidR="00E179D7" w:rsidRDefault="00E179D7" w:rsidP="00E179D7">
      <w:pPr>
        <w:spacing w:line="256" w:lineRule="auto"/>
        <w:rPr>
          <w:kern w:val="0"/>
          <w:sz w:val="24"/>
          <w:szCs w:val="24"/>
        </w:rPr>
      </w:pPr>
      <w:r w:rsidRPr="000674CB">
        <w:rPr>
          <w:kern w:val="0"/>
          <w:sz w:val="24"/>
          <w:szCs w:val="24"/>
        </w:rPr>
        <w:t>- a</w:t>
      </w:r>
      <w:r>
        <w:rPr>
          <w:kern w:val="0"/>
          <w:sz w:val="24"/>
          <w:szCs w:val="24"/>
        </w:rPr>
        <w:t>ccepte de céder le bois tombé à M. BENITO Jean-Luc</w:t>
      </w:r>
    </w:p>
    <w:p w14:paraId="2C5616DB" w14:textId="77777777" w:rsidR="00E179D7" w:rsidRPr="000674CB" w:rsidRDefault="00E179D7" w:rsidP="00E179D7">
      <w:pPr>
        <w:spacing w:line="256" w:lineRule="auto"/>
        <w:rPr>
          <w:kern w:val="0"/>
          <w:sz w:val="24"/>
          <w:szCs w:val="24"/>
        </w:rPr>
      </w:pPr>
      <w:r>
        <w:rPr>
          <w:kern w:val="0"/>
          <w:sz w:val="24"/>
          <w:szCs w:val="24"/>
        </w:rPr>
        <w:t>- fixe le prix de vente à 6 € le m3</w:t>
      </w:r>
    </w:p>
    <w:p w14:paraId="3FC55750" w14:textId="2B9FE035" w:rsidR="007A4D06" w:rsidRPr="00B7427D" w:rsidRDefault="00E179D7" w:rsidP="00B7427D">
      <w:pPr>
        <w:spacing w:line="256" w:lineRule="auto"/>
        <w:rPr>
          <w:kern w:val="0"/>
          <w:sz w:val="24"/>
          <w:szCs w:val="24"/>
        </w:rPr>
      </w:pPr>
      <w:r w:rsidRPr="000674CB">
        <w:rPr>
          <w:kern w:val="0"/>
          <w:sz w:val="24"/>
          <w:szCs w:val="24"/>
        </w:rPr>
        <w:t>- autorise Monsieur le Maire à signer toutes pièces relatives à cette affaire</w:t>
      </w:r>
    </w:p>
    <w:p w14:paraId="4720ED4F" w14:textId="77777777" w:rsidR="007A4D06" w:rsidRDefault="007A4D06" w:rsidP="00FB189C">
      <w:pPr>
        <w:rPr>
          <w:rFonts w:eastAsiaTheme="minorEastAsia"/>
          <w:color w:val="000000" w:themeColor="text1"/>
          <w:kern w:val="24"/>
          <w:sz w:val="24"/>
          <w:szCs w:val="24"/>
          <w:u w:val="single"/>
        </w:rPr>
      </w:pPr>
      <w:bookmarkStart w:id="11" w:name="_Hlk154156220"/>
    </w:p>
    <w:p w14:paraId="4A6419C2" w14:textId="3C6A8CB0" w:rsidR="00C82D9F" w:rsidRPr="0036269E" w:rsidRDefault="00C82D9F" w:rsidP="00C82D9F">
      <w:pPr>
        <w:rPr>
          <w:rFonts w:eastAsiaTheme="minorEastAsia"/>
          <w:color w:val="000000" w:themeColor="text1"/>
          <w:kern w:val="24"/>
          <w:sz w:val="24"/>
          <w:szCs w:val="24"/>
          <w:u w:val="single"/>
        </w:rPr>
      </w:pPr>
      <w:r>
        <w:rPr>
          <w:rFonts w:eastAsiaTheme="minorEastAsia"/>
          <w:color w:val="000000" w:themeColor="text1"/>
          <w:kern w:val="24"/>
          <w:sz w:val="24"/>
          <w:szCs w:val="24"/>
        </w:rPr>
        <w:t>X</w:t>
      </w:r>
      <w:r w:rsidR="001C2FA6">
        <w:rPr>
          <w:rFonts w:eastAsiaTheme="minorEastAsia"/>
          <w:color w:val="000000" w:themeColor="text1"/>
          <w:kern w:val="24"/>
          <w:sz w:val="24"/>
          <w:szCs w:val="24"/>
        </w:rPr>
        <w:t>IX</w:t>
      </w:r>
      <w:r w:rsidR="0036269E">
        <w:rPr>
          <w:rFonts w:eastAsiaTheme="minorEastAsia"/>
          <w:color w:val="000000" w:themeColor="text1"/>
          <w:kern w:val="24"/>
          <w:sz w:val="24"/>
          <w:szCs w:val="24"/>
        </w:rPr>
        <w:t xml:space="preserve"> </w:t>
      </w:r>
      <w:r w:rsidR="0036269E">
        <w:rPr>
          <w:rFonts w:eastAsiaTheme="minorEastAsia"/>
          <w:color w:val="000000" w:themeColor="text1"/>
          <w:kern w:val="24"/>
          <w:sz w:val="24"/>
          <w:szCs w:val="24"/>
          <w:u w:val="single"/>
        </w:rPr>
        <w:t>Vente d’un bien dénommé</w:t>
      </w:r>
      <w:proofErr w:type="gramStart"/>
      <w:r w:rsidR="0036269E">
        <w:rPr>
          <w:rFonts w:eastAsiaTheme="minorEastAsia"/>
          <w:color w:val="000000" w:themeColor="text1"/>
          <w:kern w:val="24"/>
          <w:sz w:val="24"/>
          <w:szCs w:val="24"/>
          <w:u w:val="single"/>
        </w:rPr>
        <w:t xml:space="preserve"> «Résidence</w:t>
      </w:r>
      <w:proofErr w:type="gramEnd"/>
      <w:r w:rsidR="0036269E">
        <w:rPr>
          <w:rFonts w:eastAsiaTheme="minorEastAsia"/>
          <w:color w:val="000000" w:themeColor="text1"/>
          <w:kern w:val="24"/>
          <w:sz w:val="24"/>
          <w:szCs w:val="24"/>
          <w:u w:val="single"/>
        </w:rPr>
        <w:t xml:space="preserve"> Anne d’Ayen» sis 13, Faubourg </w:t>
      </w:r>
      <w:proofErr w:type="spellStart"/>
      <w:r w:rsidR="0036269E">
        <w:rPr>
          <w:rFonts w:eastAsiaTheme="minorEastAsia"/>
          <w:color w:val="000000" w:themeColor="text1"/>
          <w:kern w:val="24"/>
          <w:sz w:val="24"/>
          <w:szCs w:val="24"/>
          <w:u w:val="single"/>
        </w:rPr>
        <w:t>Monneix</w:t>
      </w:r>
      <w:proofErr w:type="spellEnd"/>
      <w:r w:rsidR="0036269E">
        <w:rPr>
          <w:rFonts w:eastAsiaTheme="minorEastAsia"/>
          <w:color w:val="000000" w:themeColor="text1"/>
          <w:kern w:val="24"/>
          <w:sz w:val="24"/>
          <w:szCs w:val="24"/>
          <w:u w:val="single"/>
        </w:rPr>
        <w:t xml:space="preserve"> à Evaux-Les-Bains</w:t>
      </w:r>
    </w:p>
    <w:bookmarkEnd w:id="11"/>
    <w:p w14:paraId="5F89A100" w14:textId="77777777" w:rsidR="0036269E" w:rsidRDefault="0036269E" w:rsidP="0036269E">
      <w:pPr>
        <w:rPr>
          <w:sz w:val="24"/>
          <w:szCs w:val="24"/>
        </w:rPr>
      </w:pPr>
    </w:p>
    <w:p w14:paraId="3DF26C1E" w14:textId="77777777" w:rsidR="0036269E" w:rsidRDefault="0036269E" w:rsidP="0036269E">
      <w:pPr>
        <w:ind w:firstLine="708"/>
        <w:rPr>
          <w:sz w:val="24"/>
          <w:szCs w:val="24"/>
        </w:rPr>
      </w:pPr>
      <w:r w:rsidRPr="00700DEE">
        <w:rPr>
          <w:sz w:val="24"/>
          <w:szCs w:val="24"/>
        </w:rPr>
        <w:t xml:space="preserve">Monsieur le Maire rappelle à l’Assemblée que, le Conseil Municipal, réuni le </w:t>
      </w:r>
      <w:r>
        <w:rPr>
          <w:sz w:val="24"/>
          <w:szCs w:val="24"/>
        </w:rPr>
        <w:t>8 Septembre 2022</w:t>
      </w:r>
      <w:r w:rsidRPr="00700DEE">
        <w:rPr>
          <w:sz w:val="24"/>
          <w:szCs w:val="24"/>
        </w:rPr>
        <w:t xml:space="preserve">, a </w:t>
      </w:r>
      <w:r>
        <w:rPr>
          <w:sz w:val="24"/>
          <w:szCs w:val="24"/>
        </w:rPr>
        <w:t>accepté</w:t>
      </w:r>
      <w:r w:rsidRPr="00700DEE">
        <w:rPr>
          <w:sz w:val="24"/>
          <w:szCs w:val="24"/>
        </w:rPr>
        <w:t xml:space="preserve"> de vendre le bâtiment communal dénommé</w:t>
      </w:r>
      <w:proofErr w:type="gramStart"/>
      <w:r w:rsidRPr="00700DEE">
        <w:rPr>
          <w:sz w:val="24"/>
          <w:szCs w:val="24"/>
        </w:rPr>
        <w:t xml:space="preserve"> «Résidence</w:t>
      </w:r>
      <w:proofErr w:type="gramEnd"/>
      <w:r w:rsidRPr="00700DEE">
        <w:rPr>
          <w:sz w:val="24"/>
          <w:szCs w:val="24"/>
        </w:rPr>
        <w:t xml:space="preserve"> Anne d’Ayen » sis 13, Faubourg </w:t>
      </w:r>
      <w:proofErr w:type="spellStart"/>
      <w:r w:rsidRPr="00700DEE">
        <w:rPr>
          <w:sz w:val="24"/>
          <w:szCs w:val="24"/>
        </w:rPr>
        <w:t>Monneix</w:t>
      </w:r>
      <w:proofErr w:type="spellEnd"/>
      <w:r w:rsidRPr="00700DEE">
        <w:rPr>
          <w:sz w:val="24"/>
          <w:szCs w:val="24"/>
        </w:rPr>
        <w:t xml:space="preserve"> à Evaux Les Bains (bien cadastré section AB n° 31) à la S</w:t>
      </w:r>
      <w:r>
        <w:rPr>
          <w:sz w:val="24"/>
          <w:szCs w:val="24"/>
        </w:rPr>
        <w:t xml:space="preserve">CI SAMA – 38, Rue Robert Schuman – 77380 OZOIR LA FERRIERE </w:t>
      </w:r>
      <w:r w:rsidRPr="00700DEE">
        <w:rPr>
          <w:sz w:val="24"/>
          <w:szCs w:val="24"/>
        </w:rPr>
        <w:t xml:space="preserve">représentée par </w:t>
      </w:r>
    </w:p>
    <w:p w14:paraId="36BDEFA2" w14:textId="2F691B6F" w:rsidR="0036269E" w:rsidRPr="00700DEE" w:rsidRDefault="0036269E" w:rsidP="00B7427D">
      <w:pPr>
        <w:rPr>
          <w:sz w:val="24"/>
          <w:szCs w:val="24"/>
        </w:rPr>
      </w:pPr>
      <w:r w:rsidRPr="00700DEE">
        <w:rPr>
          <w:sz w:val="24"/>
          <w:szCs w:val="24"/>
        </w:rPr>
        <w:t xml:space="preserve">M. </w:t>
      </w:r>
      <w:r>
        <w:rPr>
          <w:sz w:val="24"/>
          <w:szCs w:val="24"/>
        </w:rPr>
        <w:t>SAYAH</w:t>
      </w:r>
      <w:r w:rsidRPr="00700DEE">
        <w:rPr>
          <w:sz w:val="24"/>
          <w:szCs w:val="24"/>
        </w:rPr>
        <w:t xml:space="preserve">, moyennant le prix de </w:t>
      </w:r>
      <w:r>
        <w:rPr>
          <w:sz w:val="24"/>
          <w:szCs w:val="24"/>
        </w:rPr>
        <w:t>13</w:t>
      </w:r>
      <w:r w:rsidRPr="00700DEE">
        <w:rPr>
          <w:sz w:val="24"/>
          <w:szCs w:val="24"/>
        </w:rPr>
        <w:t>0.000 €.</w:t>
      </w:r>
    </w:p>
    <w:p w14:paraId="4AD0047A" w14:textId="77777777" w:rsidR="0009263B" w:rsidRDefault="0009263B" w:rsidP="00B7427D">
      <w:pPr>
        <w:ind w:firstLine="708"/>
        <w:rPr>
          <w:sz w:val="24"/>
          <w:szCs w:val="24"/>
        </w:rPr>
      </w:pPr>
    </w:p>
    <w:p w14:paraId="7CECA204" w14:textId="4F6AAF33" w:rsidR="0036269E" w:rsidRDefault="0036269E" w:rsidP="00B7427D">
      <w:pPr>
        <w:ind w:firstLine="708"/>
        <w:rPr>
          <w:sz w:val="24"/>
          <w:szCs w:val="24"/>
        </w:rPr>
      </w:pPr>
      <w:r>
        <w:rPr>
          <w:sz w:val="24"/>
          <w:szCs w:val="24"/>
        </w:rPr>
        <w:lastRenderedPageBreak/>
        <w:t>Suite au désistement de l’acquéreur, la vente envisagée n’a pu aboutir.</w:t>
      </w:r>
    </w:p>
    <w:p w14:paraId="5AE0DD49" w14:textId="77777777" w:rsidR="008E6762" w:rsidRDefault="008E6762" w:rsidP="0036269E">
      <w:pPr>
        <w:ind w:firstLine="708"/>
        <w:rPr>
          <w:sz w:val="24"/>
          <w:szCs w:val="24"/>
        </w:rPr>
      </w:pPr>
    </w:p>
    <w:p w14:paraId="1D10777B" w14:textId="2234B3C2" w:rsidR="0036269E" w:rsidRPr="00700DEE" w:rsidRDefault="0036269E" w:rsidP="0036269E">
      <w:pPr>
        <w:ind w:firstLine="708"/>
        <w:rPr>
          <w:sz w:val="24"/>
          <w:szCs w:val="24"/>
        </w:rPr>
      </w:pPr>
      <w:r w:rsidRPr="00700DEE">
        <w:rPr>
          <w:sz w:val="24"/>
          <w:szCs w:val="24"/>
        </w:rPr>
        <w:t xml:space="preserve">Par conséquent, Monsieur le Maire invite l’Assemblée à se prononcer sur le retrait de la délibération en date du </w:t>
      </w:r>
      <w:r>
        <w:rPr>
          <w:sz w:val="24"/>
          <w:szCs w:val="24"/>
        </w:rPr>
        <w:t>08 Septembre 2022</w:t>
      </w:r>
      <w:r w:rsidRPr="00700DEE">
        <w:rPr>
          <w:sz w:val="24"/>
          <w:szCs w:val="24"/>
        </w:rPr>
        <w:t>.</w:t>
      </w:r>
    </w:p>
    <w:p w14:paraId="1BC45F43" w14:textId="77777777" w:rsidR="0036269E" w:rsidRPr="00700DEE" w:rsidRDefault="0036269E" w:rsidP="0036269E">
      <w:pPr>
        <w:rPr>
          <w:kern w:val="0"/>
          <w:sz w:val="24"/>
          <w:szCs w:val="24"/>
        </w:rPr>
      </w:pPr>
    </w:p>
    <w:p w14:paraId="7A138C00" w14:textId="135C1587" w:rsidR="0036269E" w:rsidRPr="00700DEE" w:rsidRDefault="0030680C" w:rsidP="0036269E">
      <w:pPr>
        <w:rPr>
          <w:sz w:val="24"/>
          <w:szCs w:val="24"/>
        </w:rPr>
      </w:pPr>
      <w:r w:rsidRPr="0030680C">
        <w:rPr>
          <w:sz w:val="24"/>
          <w:szCs w:val="24"/>
          <w:u w:val="single"/>
        </w:rPr>
        <w:t>Décision</w:t>
      </w:r>
      <w:r>
        <w:rPr>
          <w:sz w:val="24"/>
          <w:szCs w:val="24"/>
        </w:rPr>
        <w:t xml:space="preserve"> : </w:t>
      </w:r>
      <w:r w:rsidR="0036269E" w:rsidRPr="00700DEE">
        <w:rPr>
          <w:sz w:val="24"/>
          <w:szCs w:val="24"/>
        </w:rPr>
        <w:t>Après en avoir délibéré, le Conseil Municipal, à l’unanimité :</w:t>
      </w:r>
    </w:p>
    <w:p w14:paraId="5AEEDB14" w14:textId="77777777" w:rsidR="0036269E" w:rsidRPr="00700DEE" w:rsidRDefault="0036269E" w:rsidP="0036269E">
      <w:pPr>
        <w:rPr>
          <w:sz w:val="24"/>
          <w:szCs w:val="24"/>
        </w:rPr>
      </w:pPr>
      <w:r w:rsidRPr="00700DEE">
        <w:rPr>
          <w:sz w:val="24"/>
          <w:szCs w:val="24"/>
        </w:rPr>
        <w:t xml:space="preserve">- décide de procéder au retrait de la délibération du Conseil Municipal </w:t>
      </w:r>
    </w:p>
    <w:p w14:paraId="2F26D0C5" w14:textId="625FD6A3" w:rsidR="0036269E" w:rsidRPr="00700DEE" w:rsidRDefault="0036269E" w:rsidP="0036269E">
      <w:pPr>
        <w:rPr>
          <w:sz w:val="24"/>
          <w:szCs w:val="24"/>
        </w:rPr>
      </w:pPr>
      <w:proofErr w:type="gramStart"/>
      <w:r w:rsidRPr="00700DEE">
        <w:rPr>
          <w:sz w:val="24"/>
          <w:szCs w:val="24"/>
        </w:rPr>
        <w:t>n</w:t>
      </w:r>
      <w:proofErr w:type="gramEnd"/>
      <w:r w:rsidRPr="00700DEE">
        <w:rPr>
          <w:sz w:val="24"/>
          <w:szCs w:val="24"/>
        </w:rPr>
        <w:t>° 20</w:t>
      </w:r>
      <w:r>
        <w:rPr>
          <w:sz w:val="24"/>
          <w:szCs w:val="24"/>
        </w:rPr>
        <w:t>22</w:t>
      </w:r>
      <w:r w:rsidRPr="00700DEE">
        <w:rPr>
          <w:sz w:val="24"/>
          <w:szCs w:val="24"/>
        </w:rPr>
        <w:t>/0</w:t>
      </w:r>
      <w:r>
        <w:rPr>
          <w:sz w:val="24"/>
          <w:szCs w:val="24"/>
        </w:rPr>
        <w:t>6</w:t>
      </w:r>
      <w:r w:rsidRPr="00700DEE">
        <w:rPr>
          <w:sz w:val="24"/>
          <w:szCs w:val="24"/>
        </w:rPr>
        <w:t>/</w:t>
      </w:r>
      <w:r>
        <w:rPr>
          <w:sz w:val="24"/>
          <w:szCs w:val="24"/>
        </w:rPr>
        <w:t>01</w:t>
      </w:r>
      <w:r w:rsidRPr="00700DEE">
        <w:rPr>
          <w:sz w:val="24"/>
          <w:szCs w:val="24"/>
        </w:rPr>
        <w:t xml:space="preserve"> du </w:t>
      </w:r>
      <w:r>
        <w:rPr>
          <w:sz w:val="24"/>
          <w:szCs w:val="24"/>
        </w:rPr>
        <w:t xml:space="preserve">08 Septembre 2022 portant sur la vente du bien dénommé «Résidence Anne d’Ayen» sis 13, Faubourg </w:t>
      </w:r>
      <w:proofErr w:type="spellStart"/>
      <w:r>
        <w:rPr>
          <w:sz w:val="24"/>
          <w:szCs w:val="24"/>
        </w:rPr>
        <w:t>Monneix</w:t>
      </w:r>
      <w:proofErr w:type="spellEnd"/>
      <w:r>
        <w:rPr>
          <w:sz w:val="24"/>
          <w:szCs w:val="24"/>
        </w:rPr>
        <w:t xml:space="preserve"> à Evaux-Les-Bains</w:t>
      </w:r>
    </w:p>
    <w:p w14:paraId="7F23E1EA" w14:textId="77777777" w:rsidR="0036269E" w:rsidRPr="00700DEE" w:rsidRDefault="0036269E" w:rsidP="0036269E">
      <w:pPr>
        <w:rPr>
          <w:sz w:val="24"/>
          <w:szCs w:val="24"/>
        </w:rPr>
      </w:pPr>
      <w:r w:rsidRPr="00700DEE">
        <w:rPr>
          <w:sz w:val="24"/>
          <w:szCs w:val="24"/>
        </w:rPr>
        <w:t xml:space="preserve">- autorise Monsieur le Maire à signer toutes pièces relatives à cette affaire et à remettre </w:t>
      </w:r>
      <w:r>
        <w:rPr>
          <w:sz w:val="24"/>
          <w:szCs w:val="24"/>
        </w:rPr>
        <w:t>le bien en vente</w:t>
      </w:r>
    </w:p>
    <w:p w14:paraId="5571E5C2" w14:textId="77777777" w:rsidR="005668AB" w:rsidRDefault="005668AB" w:rsidP="005668AB">
      <w:pPr>
        <w:rPr>
          <w:rFonts w:eastAsiaTheme="minorEastAsia"/>
          <w:color w:val="000000" w:themeColor="text1"/>
          <w:kern w:val="24"/>
          <w:sz w:val="24"/>
          <w:szCs w:val="24"/>
          <w:u w:val="single"/>
        </w:rPr>
      </w:pPr>
    </w:p>
    <w:p w14:paraId="0D882D21" w14:textId="5EA41639" w:rsidR="005668AB" w:rsidRPr="00FC6AF8" w:rsidRDefault="005668AB" w:rsidP="005668AB">
      <w:pPr>
        <w:rPr>
          <w:rFonts w:eastAsiaTheme="minorEastAsia"/>
          <w:color w:val="000000" w:themeColor="text1"/>
          <w:kern w:val="24"/>
          <w:sz w:val="24"/>
          <w:szCs w:val="24"/>
          <w:u w:val="single"/>
        </w:rPr>
      </w:pPr>
      <w:r>
        <w:rPr>
          <w:rFonts w:eastAsiaTheme="minorEastAsia"/>
          <w:color w:val="000000" w:themeColor="text1"/>
          <w:kern w:val="24"/>
          <w:sz w:val="24"/>
          <w:szCs w:val="24"/>
        </w:rPr>
        <w:t xml:space="preserve">XX </w:t>
      </w:r>
      <w:r w:rsidR="00FC6AF8">
        <w:rPr>
          <w:rFonts w:eastAsiaTheme="minorEastAsia"/>
          <w:color w:val="000000" w:themeColor="text1"/>
          <w:kern w:val="24"/>
          <w:sz w:val="24"/>
          <w:szCs w:val="24"/>
          <w:u w:val="single"/>
        </w:rPr>
        <w:t xml:space="preserve">Vente d’un bien dénommé « Résidence Anne d’Ayen » sis 13, Faubourg </w:t>
      </w:r>
      <w:proofErr w:type="spellStart"/>
      <w:r w:rsidR="00FC6AF8">
        <w:rPr>
          <w:rFonts w:eastAsiaTheme="minorEastAsia"/>
          <w:color w:val="000000" w:themeColor="text1"/>
          <w:kern w:val="24"/>
          <w:sz w:val="24"/>
          <w:szCs w:val="24"/>
          <w:u w:val="single"/>
        </w:rPr>
        <w:t>Monneix</w:t>
      </w:r>
      <w:proofErr w:type="spellEnd"/>
      <w:r w:rsidR="00FC6AF8">
        <w:rPr>
          <w:rFonts w:eastAsiaTheme="minorEastAsia"/>
          <w:color w:val="000000" w:themeColor="text1"/>
          <w:kern w:val="24"/>
          <w:sz w:val="24"/>
          <w:szCs w:val="24"/>
          <w:u w:val="single"/>
        </w:rPr>
        <w:t xml:space="preserve"> à Evaux-Les-Bains – Mandat de vente</w:t>
      </w:r>
    </w:p>
    <w:p w14:paraId="51654890" w14:textId="77777777" w:rsidR="00FC6AF8" w:rsidRDefault="00FC6AF8" w:rsidP="00FC6AF8">
      <w:pPr>
        <w:rPr>
          <w:kern w:val="0"/>
          <w:sz w:val="24"/>
          <w:szCs w:val="24"/>
        </w:rPr>
      </w:pPr>
    </w:p>
    <w:p w14:paraId="359DAA29" w14:textId="77777777" w:rsidR="00FC6AF8" w:rsidRPr="007473E6" w:rsidRDefault="00FC6AF8" w:rsidP="00FC6AF8">
      <w:pPr>
        <w:rPr>
          <w:kern w:val="0"/>
          <w:sz w:val="24"/>
          <w:szCs w:val="24"/>
        </w:rPr>
      </w:pPr>
      <w:r w:rsidRPr="007473E6">
        <w:rPr>
          <w:kern w:val="0"/>
          <w:sz w:val="24"/>
          <w:szCs w:val="24"/>
        </w:rPr>
        <w:tab/>
        <w:t>Monsieur le Maire expose à l’Assemblée que l’ensemble immobilier dénommé</w:t>
      </w:r>
      <w:proofErr w:type="gramStart"/>
      <w:r w:rsidRPr="007473E6">
        <w:rPr>
          <w:kern w:val="0"/>
          <w:sz w:val="24"/>
          <w:szCs w:val="24"/>
        </w:rPr>
        <w:t xml:space="preserve"> «Résidence</w:t>
      </w:r>
      <w:proofErr w:type="gramEnd"/>
      <w:r w:rsidRPr="007473E6">
        <w:rPr>
          <w:kern w:val="0"/>
          <w:sz w:val="24"/>
          <w:szCs w:val="24"/>
        </w:rPr>
        <w:t xml:space="preserve"> Anne d’Ayen» sis 13, Faubourg </w:t>
      </w:r>
      <w:proofErr w:type="spellStart"/>
      <w:r w:rsidRPr="007473E6">
        <w:rPr>
          <w:kern w:val="0"/>
          <w:sz w:val="24"/>
          <w:szCs w:val="24"/>
        </w:rPr>
        <w:t>Monneix</w:t>
      </w:r>
      <w:proofErr w:type="spellEnd"/>
      <w:r w:rsidRPr="007473E6">
        <w:rPr>
          <w:kern w:val="0"/>
          <w:sz w:val="24"/>
          <w:szCs w:val="24"/>
        </w:rPr>
        <w:t xml:space="preserve"> à EVAUX LES BAINS et cadastré section AB n° 31 d’une contenance totale de </w:t>
      </w:r>
    </w:p>
    <w:p w14:paraId="13F3AD4E" w14:textId="61FD0096" w:rsidR="00FC6AF8" w:rsidRDefault="00FC6AF8" w:rsidP="00FC6AF8">
      <w:pPr>
        <w:rPr>
          <w:kern w:val="0"/>
          <w:sz w:val="24"/>
          <w:szCs w:val="24"/>
        </w:rPr>
      </w:pPr>
      <w:r w:rsidRPr="007473E6">
        <w:rPr>
          <w:kern w:val="0"/>
          <w:sz w:val="24"/>
          <w:szCs w:val="24"/>
        </w:rPr>
        <w:t>1.485 m2 est proposé à la vente depuis 2018.</w:t>
      </w:r>
    </w:p>
    <w:p w14:paraId="3786350F" w14:textId="420C58D4" w:rsidR="00FC6AF8" w:rsidRDefault="00FC6AF8" w:rsidP="00E166D6">
      <w:pPr>
        <w:ind w:firstLine="708"/>
        <w:rPr>
          <w:sz w:val="24"/>
          <w:szCs w:val="24"/>
        </w:rPr>
      </w:pPr>
      <w:r>
        <w:rPr>
          <w:kern w:val="0"/>
          <w:sz w:val="24"/>
          <w:szCs w:val="24"/>
        </w:rPr>
        <w:t xml:space="preserve">Il informe les membres présents que la vente décidée par délibération du Conseil Municipal du 8 Septembre 2022 au profit de la </w:t>
      </w:r>
      <w:r w:rsidRPr="00700DEE">
        <w:rPr>
          <w:sz w:val="24"/>
          <w:szCs w:val="24"/>
        </w:rPr>
        <w:t>S</w:t>
      </w:r>
      <w:r>
        <w:rPr>
          <w:sz w:val="24"/>
          <w:szCs w:val="24"/>
        </w:rPr>
        <w:t xml:space="preserve">CI SAMA – 38, Rue Robert Schuman – 77380 OZOIR LA FERRIERE </w:t>
      </w:r>
      <w:r w:rsidRPr="00700DEE">
        <w:rPr>
          <w:sz w:val="24"/>
          <w:szCs w:val="24"/>
        </w:rPr>
        <w:t xml:space="preserve">représentée par M. </w:t>
      </w:r>
      <w:r>
        <w:rPr>
          <w:sz w:val="24"/>
          <w:szCs w:val="24"/>
        </w:rPr>
        <w:t>SAYAH n’a pu aboutir.</w:t>
      </w:r>
    </w:p>
    <w:p w14:paraId="32AE6322" w14:textId="77777777" w:rsidR="00FC6AF8" w:rsidRPr="001A078E" w:rsidRDefault="00FC6AF8" w:rsidP="00FC6AF8">
      <w:pPr>
        <w:ind w:firstLine="708"/>
        <w:rPr>
          <w:sz w:val="24"/>
          <w:szCs w:val="24"/>
        </w:rPr>
      </w:pPr>
      <w:r>
        <w:rPr>
          <w:sz w:val="24"/>
          <w:szCs w:val="24"/>
        </w:rPr>
        <w:t>Par conséquent, Monsieur le Maire propose qu’un mandat de vente exclusif intervienne avec l’Agence LMD Immobilier à Nancy aux conditions suivantes :</w:t>
      </w:r>
    </w:p>
    <w:p w14:paraId="671DCB4B" w14:textId="77777777" w:rsidR="00FC6AF8" w:rsidRPr="007473E6" w:rsidRDefault="00FC6AF8" w:rsidP="00FC6AF8">
      <w:pPr>
        <w:rPr>
          <w:kern w:val="0"/>
          <w:sz w:val="24"/>
          <w:szCs w:val="24"/>
        </w:rPr>
      </w:pPr>
      <w:r w:rsidRPr="007473E6">
        <w:rPr>
          <w:kern w:val="0"/>
          <w:sz w:val="24"/>
          <w:szCs w:val="24"/>
        </w:rPr>
        <w:t>- Prix net vendeur : 2</w:t>
      </w:r>
      <w:r>
        <w:rPr>
          <w:kern w:val="0"/>
          <w:sz w:val="24"/>
          <w:szCs w:val="24"/>
        </w:rPr>
        <w:t>50.000</w:t>
      </w:r>
      <w:r w:rsidRPr="007473E6">
        <w:rPr>
          <w:kern w:val="0"/>
          <w:sz w:val="24"/>
          <w:szCs w:val="24"/>
        </w:rPr>
        <w:t xml:space="preserve"> €</w:t>
      </w:r>
    </w:p>
    <w:p w14:paraId="7D0CE212" w14:textId="77777777" w:rsidR="00FC6AF8" w:rsidRPr="007473E6" w:rsidRDefault="00FC6AF8" w:rsidP="00FC6AF8">
      <w:pPr>
        <w:rPr>
          <w:kern w:val="0"/>
          <w:sz w:val="24"/>
          <w:szCs w:val="24"/>
        </w:rPr>
      </w:pPr>
      <w:r w:rsidRPr="007473E6">
        <w:rPr>
          <w:kern w:val="0"/>
          <w:sz w:val="24"/>
          <w:szCs w:val="24"/>
        </w:rPr>
        <w:t xml:space="preserve">- </w:t>
      </w:r>
      <w:r>
        <w:rPr>
          <w:kern w:val="0"/>
          <w:sz w:val="24"/>
          <w:szCs w:val="24"/>
        </w:rPr>
        <w:t>Frais d’Agence : 11.000 €</w:t>
      </w:r>
    </w:p>
    <w:p w14:paraId="78055B20" w14:textId="77777777" w:rsidR="00FC6AF8" w:rsidRPr="007473E6" w:rsidRDefault="00FC6AF8" w:rsidP="00FC6AF8">
      <w:pPr>
        <w:rPr>
          <w:kern w:val="0"/>
          <w:sz w:val="24"/>
          <w:szCs w:val="24"/>
        </w:rPr>
      </w:pPr>
    </w:p>
    <w:p w14:paraId="290F1570" w14:textId="6FED211D" w:rsidR="00FC6AF8" w:rsidRPr="007473E6" w:rsidRDefault="00E3460B" w:rsidP="00FC6AF8">
      <w:pPr>
        <w:rPr>
          <w:kern w:val="0"/>
          <w:sz w:val="24"/>
          <w:szCs w:val="24"/>
        </w:rPr>
      </w:pPr>
      <w:r>
        <w:rPr>
          <w:kern w:val="0"/>
          <w:sz w:val="24"/>
          <w:szCs w:val="24"/>
          <w:u w:val="single"/>
        </w:rPr>
        <w:t>D</w:t>
      </w:r>
      <w:r w:rsidR="00FC6AF8" w:rsidRPr="00FC6AF8">
        <w:rPr>
          <w:kern w:val="0"/>
          <w:sz w:val="24"/>
          <w:szCs w:val="24"/>
          <w:u w:val="single"/>
        </w:rPr>
        <w:t>écision</w:t>
      </w:r>
      <w:r w:rsidR="00FC6AF8">
        <w:rPr>
          <w:kern w:val="0"/>
          <w:sz w:val="24"/>
          <w:szCs w:val="24"/>
        </w:rPr>
        <w:t xml:space="preserve"> : </w:t>
      </w:r>
      <w:r w:rsidR="00FC6AF8" w:rsidRPr="007473E6">
        <w:rPr>
          <w:kern w:val="0"/>
          <w:sz w:val="24"/>
          <w:szCs w:val="24"/>
        </w:rPr>
        <w:t>Au vu de cet exposé, et après en avoir délibéré, le Conseil Municipal, à l’unanimité :</w:t>
      </w:r>
    </w:p>
    <w:p w14:paraId="638BE343" w14:textId="5A86A38C" w:rsidR="00FC6AF8" w:rsidRPr="007473E6" w:rsidRDefault="00FC6AF8" w:rsidP="00FC6AF8">
      <w:pPr>
        <w:rPr>
          <w:kern w:val="0"/>
          <w:sz w:val="24"/>
          <w:szCs w:val="24"/>
        </w:rPr>
      </w:pPr>
      <w:r w:rsidRPr="007473E6">
        <w:rPr>
          <w:kern w:val="0"/>
          <w:sz w:val="24"/>
          <w:szCs w:val="24"/>
        </w:rPr>
        <w:t>- autorise Monsieur le Maire à signer un mandat de vente exclusi</w:t>
      </w:r>
      <w:r>
        <w:rPr>
          <w:kern w:val="0"/>
          <w:sz w:val="24"/>
          <w:szCs w:val="24"/>
        </w:rPr>
        <w:t>f</w:t>
      </w:r>
      <w:r w:rsidRPr="007473E6">
        <w:rPr>
          <w:kern w:val="0"/>
          <w:sz w:val="24"/>
          <w:szCs w:val="24"/>
        </w:rPr>
        <w:t xml:space="preserve"> au profit de l’Agence L</w:t>
      </w:r>
      <w:r>
        <w:rPr>
          <w:kern w:val="0"/>
          <w:sz w:val="24"/>
          <w:szCs w:val="24"/>
        </w:rPr>
        <w:t xml:space="preserve">MD Immobilier à NANCY </w:t>
      </w:r>
      <w:r w:rsidRPr="007473E6">
        <w:rPr>
          <w:kern w:val="0"/>
          <w:sz w:val="24"/>
          <w:szCs w:val="24"/>
        </w:rPr>
        <w:t xml:space="preserve">valant engagement de vendre l’ensemble immobilier sis 13, Faubourg </w:t>
      </w:r>
      <w:proofErr w:type="spellStart"/>
      <w:r w:rsidRPr="007473E6">
        <w:rPr>
          <w:kern w:val="0"/>
          <w:sz w:val="24"/>
          <w:szCs w:val="24"/>
        </w:rPr>
        <w:t>Monneix</w:t>
      </w:r>
      <w:proofErr w:type="spellEnd"/>
      <w:r w:rsidRPr="007473E6">
        <w:rPr>
          <w:kern w:val="0"/>
          <w:sz w:val="24"/>
          <w:szCs w:val="24"/>
        </w:rPr>
        <w:t xml:space="preserve"> à EVAUX LES BAINS à tout acquéreur potentiel présenté par l’Agence au prix de 2</w:t>
      </w:r>
      <w:r>
        <w:rPr>
          <w:kern w:val="0"/>
          <w:sz w:val="24"/>
          <w:szCs w:val="24"/>
        </w:rPr>
        <w:t>50.000</w:t>
      </w:r>
      <w:r w:rsidRPr="007473E6">
        <w:rPr>
          <w:kern w:val="0"/>
          <w:sz w:val="24"/>
          <w:szCs w:val="24"/>
        </w:rPr>
        <w:t xml:space="preserve"> € net vendeur</w:t>
      </w:r>
    </w:p>
    <w:p w14:paraId="089A5C02" w14:textId="77777777" w:rsidR="00FC6AF8" w:rsidRPr="007473E6" w:rsidRDefault="00FC6AF8" w:rsidP="00FC6AF8">
      <w:pPr>
        <w:rPr>
          <w:kern w:val="0"/>
          <w:sz w:val="24"/>
          <w:szCs w:val="24"/>
        </w:rPr>
      </w:pPr>
      <w:r w:rsidRPr="007473E6">
        <w:rPr>
          <w:kern w:val="0"/>
          <w:sz w:val="24"/>
          <w:szCs w:val="24"/>
        </w:rPr>
        <w:t>- charge Monsieur le Maire de procéder à toutes formalités utiles à l’exécution de la présente délibération</w:t>
      </w:r>
    </w:p>
    <w:p w14:paraId="523DECBD" w14:textId="77777777" w:rsidR="005668AB" w:rsidRDefault="005668AB" w:rsidP="00FB189C">
      <w:pPr>
        <w:rPr>
          <w:rFonts w:eastAsiaTheme="minorEastAsia"/>
          <w:color w:val="000000" w:themeColor="text1"/>
          <w:kern w:val="24"/>
          <w:sz w:val="24"/>
          <w:szCs w:val="24"/>
          <w:u w:val="single"/>
        </w:rPr>
      </w:pPr>
    </w:p>
    <w:p w14:paraId="57E76C67" w14:textId="57F58430" w:rsidR="00973E31" w:rsidRPr="004862B1" w:rsidRDefault="00973E31" w:rsidP="00973E31">
      <w:pPr>
        <w:rPr>
          <w:rFonts w:eastAsiaTheme="minorEastAsia"/>
          <w:color w:val="000000" w:themeColor="text1"/>
          <w:kern w:val="24"/>
          <w:sz w:val="24"/>
          <w:szCs w:val="24"/>
          <w:u w:val="single"/>
        </w:rPr>
      </w:pPr>
      <w:r>
        <w:rPr>
          <w:rFonts w:eastAsiaTheme="minorEastAsia"/>
          <w:color w:val="000000" w:themeColor="text1"/>
          <w:kern w:val="24"/>
          <w:sz w:val="24"/>
          <w:szCs w:val="24"/>
        </w:rPr>
        <w:t>XX</w:t>
      </w:r>
      <w:r w:rsidR="001C2FA6">
        <w:rPr>
          <w:rFonts w:eastAsiaTheme="minorEastAsia"/>
          <w:color w:val="000000" w:themeColor="text1"/>
          <w:kern w:val="24"/>
          <w:sz w:val="24"/>
          <w:szCs w:val="24"/>
        </w:rPr>
        <w:t>I</w:t>
      </w:r>
      <w:r>
        <w:rPr>
          <w:rFonts w:eastAsiaTheme="minorEastAsia"/>
          <w:color w:val="000000" w:themeColor="text1"/>
          <w:kern w:val="24"/>
          <w:sz w:val="24"/>
          <w:szCs w:val="24"/>
        </w:rPr>
        <w:t xml:space="preserve"> </w:t>
      </w:r>
      <w:r w:rsidR="004862B1">
        <w:rPr>
          <w:rFonts w:eastAsiaTheme="minorEastAsia"/>
          <w:color w:val="000000" w:themeColor="text1"/>
          <w:kern w:val="24"/>
          <w:sz w:val="24"/>
          <w:szCs w:val="24"/>
          <w:u w:val="single"/>
        </w:rPr>
        <w:t>Budget Salle culturelle</w:t>
      </w:r>
      <w:proofErr w:type="gramStart"/>
      <w:r w:rsidR="004862B1">
        <w:rPr>
          <w:rFonts w:eastAsiaTheme="minorEastAsia"/>
          <w:color w:val="000000" w:themeColor="text1"/>
          <w:kern w:val="24"/>
          <w:sz w:val="24"/>
          <w:szCs w:val="24"/>
          <w:u w:val="single"/>
        </w:rPr>
        <w:t xml:space="preserve"> «La</w:t>
      </w:r>
      <w:proofErr w:type="gramEnd"/>
      <w:r w:rsidR="004862B1">
        <w:rPr>
          <w:rFonts w:eastAsiaTheme="minorEastAsia"/>
          <w:color w:val="000000" w:themeColor="text1"/>
          <w:kern w:val="24"/>
          <w:sz w:val="24"/>
          <w:szCs w:val="24"/>
          <w:u w:val="single"/>
        </w:rPr>
        <w:t xml:space="preserve"> Source» - Décision modificative n° 2</w:t>
      </w:r>
    </w:p>
    <w:p w14:paraId="6E893F67" w14:textId="77777777" w:rsidR="0063083F" w:rsidRPr="00E30401" w:rsidRDefault="0063083F" w:rsidP="0063083F">
      <w:pPr>
        <w:spacing w:line="256" w:lineRule="auto"/>
        <w:rPr>
          <w:kern w:val="0"/>
        </w:rPr>
      </w:pPr>
    </w:p>
    <w:p w14:paraId="2252437D" w14:textId="77777777" w:rsidR="0063083F" w:rsidRPr="00E30401" w:rsidRDefault="0063083F" w:rsidP="0063083F">
      <w:pPr>
        <w:spacing w:line="256" w:lineRule="auto"/>
        <w:rPr>
          <w:kern w:val="0"/>
          <w:sz w:val="24"/>
          <w:szCs w:val="24"/>
        </w:rPr>
      </w:pPr>
      <w:r w:rsidRPr="00E30401">
        <w:rPr>
          <w:kern w:val="0"/>
          <w:sz w:val="24"/>
          <w:szCs w:val="24"/>
        </w:rPr>
        <w:tab/>
        <w:t xml:space="preserve">Monsieur le Maire expose à l’Assemblée </w:t>
      </w:r>
      <w:r>
        <w:rPr>
          <w:kern w:val="0"/>
          <w:sz w:val="24"/>
          <w:szCs w:val="24"/>
        </w:rPr>
        <w:t xml:space="preserve">qu’il y a lieu de régler une facture pour un abonnement de logiciel qui n’était pas prévu au budget 2023 </w:t>
      </w:r>
      <w:r w:rsidRPr="00E30401">
        <w:rPr>
          <w:kern w:val="0"/>
          <w:sz w:val="24"/>
          <w:szCs w:val="24"/>
        </w:rPr>
        <w:t xml:space="preserve">au niveau du budget </w:t>
      </w:r>
      <w:r>
        <w:rPr>
          <w:kern w:val="0"/>
          <w:sz w:val="24"/>
          <w:szCs w:val="24"/>
        </w:rPr>
        <w:t>Salle culturelle</w:t>
      </w:r>
      <w:proofErr w:type="gramStart"/>
      <w:r>
        <w:rPr>
          <w:kern w:val="0"/>
          <w:sz w:val="24"/>
          <w:szCs w:val="24"/>
        </w:rPr>
        <w:t xml:space="preserve"> «La</w:t>
      </w:r>
      <w:proofErr w:type="gramEnd"/>
      <w:r>
        <w:rPr>
          <w:kern w:val="0"/>
          <w:sz w:val="24"/>
          <w:szCs w:val="24"/>
        </w:rPr>
        <w:t xml:space="preserve"> Source»</w:t>
      </w:r>
      <w:r w:rsidRPr="00E30401">
        <w:rPr>
          <w:kern w:val="0"/>
          <w:sz w:val="24"/>
          <w:szCs w:val="24"/>
        </w:rPr>
        <w:t xml:space="preserve">, </w:t>
      </w:r>
      <w:r>
        <w:rPr>
          <w:kern w:val="0"/>
          <w:sz w:val="24"/>
          <w:szCs w:val="24"/>
        </w:rPr>
        <w:t xml:space="preserve">donc </w:t>
      </w:r>
      <w:r w:rsidRPr="00E30401">
        <w:rPr>
          <w:kern w:val="0"/>
          <w:sz w:val="24"/>
          <w:szCs w:val="24"/>
        </w:rPr>
        <w:t>il y a lieu de procéder à une décision modificative comme suit :</w:t>
      </w:r>
    </w:p>
    <w:p w14:paraId="48F3C9A2" w14:textId="77777777" w:rsidR="0063083F" w:rsidRDefault="0063083F" w:rsidP="0063083F">
      <w:pPr>
        <w:rPr>
          <w:sz w:val="24"/>
          <w:szCs w:val="24"/>
        </w:rPr>
      </w:pPr>
    </w:p>
    <w:p w14:paraId="4B8B20AC" w14:textId="77777777" w:rsidR="0063083F" w:rsidRDefault="0063083F" w:rsidP="0063083F">
      <w:pPr>
        <w:rPr>
          <w:sz w:val="24"/>
          <w:szCs w:val="24"/>
        </w:rPr>
      </w:pPr>
      <w:r>
        <w:rPr>
          <w:noProof/>
        </w:rPr>
        <w:drawing>
          <wp:inline distT="0" distB="0" distL="0" distR="0" wp14:anchorId="44D94EC5" wp14:editId="5FAFAEF6">
            <wp:extent cx="5688064" cy="1264194"/>
            <wp:effectExtent l="0" t="0" r="0" b="0"/>
            <wp:docPr id="8149639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841009" name=""/>
                    <pic:cNvPicPr/>
                  </pic:nvPicPr>
                  <pic:blipFill>
                    <a:blip r:embed="rId18"/>
                    <a:stretch>
                      <a:fillRect/>
                    </a:stretch>
                  </pic:blipFill>
                  <pic:spPr>
                    <a:xfrm>
                      <a:off x="0" y="0"/>
                      <a:ext cx="5863822" cy="1303257"/>
                    </a:xfrm>
                    <a:prstGeom prst="rect">
                      <a:avLst/>
                    </a:prstGeom>
                  </pic:spPr>
                </pic:pic>
              </a:graphicData>
            </a:graphic>
          </wp:inline>
        </w:drawing>
      </w:r>
    </w:p>
    <w:p w14:paraId="337131A3" w14:textId="77777777" w:rsidR="0063083F" w:rsidRPr="00E30401" w:rsidRDefault="0063083F" w:rsidP="0063083F">
      <w:pPr>
        <w:spacing w:line="256" w:lineRule="auto"/>
        <w:rPr>
          <w:kern w:val="0"/>
          <w:sz w:val="24"/>
          <w:szCs w:val="24"/>
        </w:rPr>
      </w:pPr>
    </w:p>
    <w:p w14:paraId="0BF03FA0" w14:textId="77777777" w:rsidR="0063083F" w:rsidRPr="00E30401" w:rsidRDefault="0063083F" w:rsidP="0063083F">
      <w:pPr>
        <w:spacing w:line="256" w:lineRule="auto"/>
        <w:rPr>
          <w:kern w:val="0"/>
          <w:sz w:val="24"/>
          <w:szCs w:val="24"/>
        </w:rPr>
      </w:pPr>
      <w:r w:rsidRPr="004862B1">
        <w:rPr>
          <w:kern w:val="0"/>
          <w:sz w:val="24"/>
          <w:szCs w:val="24"/>
          <w:u w:val="single"/>
        </w:rPr>
        <w:t>Décision</w:t>
      </w:r>
      <w:r>
        <w:rPr>
          <w:kern w:val="0"/>
          <w:sz w:val="24"/>
          <w:szCs w:val="24"/>
        </w:rPr>
        <w:t xml:space="preserve"> : </w:t>
      </w:r>
      <w:r w:rsidRPr="00E30401">
        <w:rPr>
          <w:kern w:val="0"/>
          <w:sz w:val="24"/>
          <w:szCs w:val="24"/>
        </w:rPr>
        <w:t>Au vu de cet exposé, et après en avoir délibéré, le Conseil Municipal, à l’unanimité :</w:t>
      </w:r>
    </w:p>
    <w:p w14:paraId="1AC590D4" w14:textId="77777777" w:rsidR="0063083F" w:rsidRPr="004862B1" w:rsidRDefault="0063083F" w:rsidP="0063083F">
      <w:pPr>
        <w:widowControl/>
        <w:numPr>
          <w:ilvl w:val="0"/>
          <w:numId w:val="2"/>
        </w:numPr>
        <w:overflowPunct/>
        <w:autoSpaceDE/>
        <w:autoSpaceDN/>
        <w:adjustRightInd/>
        <w:spacing w:line="256" w:lineRule="auto"/>
        <w:ind w:left="360"/>
        <w:contextualSpacing/>
        <w:rPr>
          <w:kern w:val="0"/>
          <w:sz w:val="24"/>
          <w:szCs w:val="24"/>
        </w:rPr>
      </w:pPr>
      <w:proofErr w:type="gramStart"/>
      <w:r w:rsidRPr="00E30401">
        <w:rPr>
          <w:kern w:val="0"/>
          <w:sz w:val="24"/>
          <w:szCs w:val="24"/>
        </w:rPr>
        <w:t>approuve</w:t>
      </w:r>
      <w:proofErr w:type="gramEnd"/>
      <w:r w:rsidRPr="00E30401">
        <w:rPr>
          <w:kern w:val="0"/>
          <w:sz w:val="24"/>
          <w:szCs w:val="24"/>
        </w:rPr>
        <w:t xml:space="preserve"> la décision modificative n° </w:t>
      </w:r>
      <w:r>
        <w:rPr>
          <w:kern w:val="0"/>
          <w:sz w:val="24"/>
          <w:szCs w:val="24"/>
        </w:rPr>
        <w:t>2</w:t>
      </w:r>
      <w:r w:rsidRPr="00E30401">
        <w:rPr>
          <w:kern w:val="0"/>
          <w:sz w:val="24"/>
          <w:szCs w:val="24"/>
        </w:rPr>
        <w:t xml:space="preserve"> qui lui est soumise</w:t>
      </w:r>
    </w:p>
    <w:p w14:paraId="3B8B5127" w14:textId="78C6B221" w:rsidR="0063083F" w:rsidRPr="00E166D6" w:rsidRDefault="0063083F" w:rsidP="004862B1">
      <w:pPr>
        <w:widowControl/>
        <w:numPr>
          <w:ilvl w:val="0"/>
          <w:numId w:val="2"/>
        </w:numPr>
        <w:overflowPunct/>
        <w:autoSpaceDE/>
        <w:autoSpaceDN/>
        <w:adjustRightInd/>
        <w:spacing w:line="256" w:lineRule="auto"/>
        <w:ind w:left="360"/>
        <w:contextualSpacing/>
        <w:rPr>
          <w:kern w:val="0"/>
          <w:sz w:val="24"/>
          <w:szCs w:val="24"/>
        </w:rPr>
      </w:pPr>
      <w:proofErr w:type="gramStart"/>
      <w:r w:rsidRPr="00E30401">
        <w:rPr>
          <w:kern w:val="0"/>
          <w:sz w:val="24"/>
          <w:szCs w:val="24"/>
        </w:rPr>
        <w:t>autorise</w:t>
      </w:r>
      <w:proofErr w:type="gramEnd"/>
      <w:r w:rsidRPr="00E30401">
        <w:rPr>
          <w:kern w:val="0"/>
          <w:sz w:val="24"/>
          <w:szCs w:val="24"/>
        </w:rPr>
        <w:t xml:space="preserve"> Monsieur le Maire à signer tous documents relatifs à cette affaire</w:t>
      </w:r>
    </w:p>
    <w:p w14:paraId="1D1423D0" w14:textId="77777777" w:rsidR="007A4D06" w:rsidRDefault="007A4D06" w:rsidP="00FB189C">
      <w:pPr>
        <w:rPr>
          <w:rFonts w:eastAsiaTheme="minorEastAsia"/>
          <w:color w:val="000000" w:themeColor="text1"/>
          <w:kern w:val="24"/>
          <w:sz w:val="24"/>
          <w:szCs w:val="24"/>
          <w:u w:val="single"/>
        </w:rPr>
      </w:pPr>
    </w:p>
    <w:p w14:paraId="2A38F056" w14:textId="68C828A4" w:rsidR="00CA4803" w:rsidRPr="00E3460B" w:rsidRDefault="00CA4803" w:rsidP="00CA4803">
      <w:pPr>
        <w:rPr>
          <w:rFonts w:eastAsiaTheme="minorEastAsia"/>
          <w:color w:val="000000" w:themeColor="text1"/>
          <w:kern w:val="24"/>
          <w:sz w:val="24"/>
          <w:szCs w:val="24"/>
          <w:u w:val="single"/>
        </w:rPr>
      </w:pPr>
      <w:bookmarkStart w:id="12" w:name="_Hlk154156599"/>
      <w:r>
        <w:rPr>
          <w:rFonts w:eastAsiaTheme="minorEastAsia"/>
          <w:color w:val="000000" w:themeColor="text1"/>
          <w:kern w:val="24"/>
          <w:sz w:val="24"/>
          <w:szCs w:val="24"/>
        </w:rPr>
        <w:lastRenderedPageBreak/>
        <w:t>XXI</w:t>
      </w:r>
      <w:r w:rsidR="00D05CE0">
        <w:rPr>
          <w:rFonts w:eastAsiaTheme="minorEastAsia"/>
          <w:color w:val="000000" w:themeColor="text1"/>
          <w:kern w:val="24"/>
          <w:sz w:val="24"/>
          <w:szCs w:val="24"/>
        </w:rPr>
        <w:t>I</w:t>
      </w:r>
      <w:r>
        <w:rPr>
          <w:rFonts w:eastAsiaTheme="minorEastAsia"/>
          <w:color w:val="000000" w:themeColor="text1"/>
          <w:kern w:val="24"/>
          <w:sz w:val="24"/>
          <w:szCs w:val="24"/>
        </w:rPr>
        <w:t xml:space="preserve"> </w:t>
      </w:r>
      <w:r w:rsidR="00E3460B">
        <w:rPr>
          <w:rFonts w:eastAsiaTheme="minorEastAsia"/>
          <w:color w:val="000000" w:themeColor="text1"/>
          <w:kern w:val="24"/>
          <w:sz w:val="24"/>
          <w:szCs w:val="24"/>
          <w:u w:val="single"/>
        </w:rPr>
        <w:t>Autorisation d’engagement, de liquidation, de mandatement des dépenses d’investissement avant le vote du Budget Primitif 2024</w:t>
      </w:r>
    </w:p>
    <w:bookmarkEnd w:id="12"/>
    <w:p w14:paraId="3878ACFA" w14:textId="77777777" w:rsidR="00E3460B" w:rsidRPr="00F77A59" w:rsidRDefault="00E3460B" w:rsidP="00E3460B">
      <w:pPr>
        <w:rPr>
          <w:kern w:val="0"/>
        </w:rPr>
      </w:pPr>
    </w:p>
    <w:p w14:paraId="0890CA0A" w14:textId="77777777" w:rsidR="00E3460B" w:rsidRPr="00F77A59" w:rsidRDefault="00E3460B" w:rsidP="00E3460B">
      <w:pPr>
        <w:rPr>
          <w:kern w:val="0"/>
          <w:sz w:val="24"/>
          <w:szCs w:val="24"/>
        </w:rPr>
      </w:pPr>
      <w:r w:rsidRPr="00F77A59">
        <w:rPr>
          <w:kern w:val="0"/>
          <w:sz w:val="24"/>
          <w:szCs w:val="24"/>
        </w:rPr>
        <w:tab/>
        <w:t>Monsieur le Maire rappelle à l’Assemblée que l’article L 1612-1 du Code Général des Collectivités Territoriales dispose que, dans le cas où le budget n’a pas été adopté avant le 1</w:t>
      </w:r>
      <w:r w:rsidRPr="00F77A59">
        <w:rPr>
          <w:kern w:val="0"/>
          <w:sz w:val="24"/>
          <w:szCs w:val="24"/>
          <w:vertAlign w:val="superscript"/>
        </w:rPr>
        <w:t>er</w:t>
      </w:r>
      <w:r w:rsidRPr="00F77A59">
        <w:rPr>
          <w:kern w:val="0"/>
          <w:sz w:val="24"/>
          <w:szCs w:val="24"/>
        </w:rPr>
        <w:t xml:space="preserve"> Janvier de l’exercice auquel il s’applique, l’exécutif est en droit, du 1</w:t>
      </w:r>
      <w:r w:rsidRPr="00F77A59">
        <w:rPr>
          <w:kern w:val="0"/>
          <w:sz w:val="24"/>
          <w:szCs w:val="24"/>
          <w:vertAlign w:val="superscript"/>
        </w:rPr>
        <w:t>er</w:t>
      </w:r>
      <w:r w:rsidRPr="00F77A59">
        <w:rPr>
          <w:kern w:val="0"/>
          <w:sz w:val="24"/>
          <w:szCs w:val="24"/>
        </w:rPr>
        <w:t xml:space="preserve"> Janvier de l’exercice jusqu’à l’adoption du budget de mettre en recouvrement les recettes et d’engager, de liquider et de mandater les dépenses de la section de fonctionnement dans la limite de celles inscrites au budget de l’année précédente.</w:t>
      </w:r>
    </w:p>
    <w:p w14:paraId="35A3A598" w14:textId="77777777" w:rsidR="00E3460B" w:rsidRPr="00F77A59" w:rsidRDefault="00E3460B" w:rsidP="00E3460B">
      <w:pPr>
        <w:rPr>
          <w:kern w:val="0"/>
          <w:sz w:val="24"/>
          <w:szCs w:val="24"/>
        </w:rPr>
      </w:pPr>
    </w:p>
    <w:p w14:paraId="62148864" w14:textId="77777777" w:rsidR="00E3460B" w:rsidRPr="00F77A59" w:rsidRDefault="00E3460B" w:rsidP="00E3460B">
      <w:pPr>
        <w:rPr>
          <w:kern w:val="0"/>
          <w:sz w:val="24"/>
          <w:szCs w:val="24"/>
        </w:rPr>
      </w:pPr>
      <w:r w:rsidRPr="00F77A59">
        <w:rPr>
          <w:kern w:val="0"/>
          <w:sz w:val="24"/>
          <w:szCs w:val="24"/>
        </w:rPr>
        <w:tab/>
        <w:t>Il est également en droit de mandater les dépenses afférentes au remboursement en capital des annuités de la dette venant à échéance avant le vote du budget.</w:t>
      </w:r>
    </w:p>
    <w:p w14:paraId="48C14BCE" w14:textId="77777777" w:rsidR="00E3460B" w:rsidRPr="00F77A59" w:rsidRDefault="00E3460B" w:rsidP="00E3460B">
      <w:pPr>
        <w:rPr>
          <w:kern w:val="0"/>
          <w:sz w:val="24"/>
          <w:szCs w:val="24"/>
        </w:rPr>
      </w:pPr>
    </w:p>
    <w:p w14:paraId="3A85F1C2" w14:textId="77777777" w:rsidR="00E3460B" w:rsidRPr="00F77A59" w:rsidRDefault="00E3460B" w:rsidP="00E3460B">
      <w:pPr>
        <w:rPr>
          <w:kern w:val="0"/>
          <w:sz w:val="24"/>
          <w:szCs w:val="24"/>
        </w:rPr>
      </w:pPr>
      <w:r w:rsidRPr="00F77A59">
        <w:rPr>
          <w:kern w:val="0"/>
          <w:sz w:val="24"/>
          <w:szCs w:val="24"/>
        </w:rPr>
        <w:tab/>
        <w:t>En outre, jusqu’à l’adoption du budget ou jusqu’au 15 Avril, en l’absence d’adoption du budget avant cette date, l’exécutif peut, sur autorisation de l’organe délibérant, engager, liquider et mandater les dépenses d’investissement dans la limite du quart des crédits ouverts au budget de l’exercice précédent, non compris les crédits afférents au remboursement de la dette.</w:t>
      </w:r>
    </w:p>
    <w:p w14:paraId="3F9863BD" w14:textId="77777777" w:rsidR="00E3460B" w:rsidRPr="00F77A59" w:rsidRDefault="00E3460B" w:rsidP="00E3460B">
      <w:pPr>
        <w:rPr>
          <w:kern w:val="0"/>
          <w:sz w:val="24"/>
          <w:szCs w:val="24"/>
        </w:rPr>
      </w:pPr>
    </w:p>
    <w:p w14:paraId="54370F58" w14:textId="77777777" w:rsidR="00E3460B" w:rsidRDefault="00E3460B" w:rsidP="00E3460B">
      <w:pPr>
        <w:rPr>
          <w:kern w:val="0"/>
          <w:sz w:val="24"/>
          <w:szCs w:val="24"/>
        </w:rPr>
      </w:pPr>
      <w:r w:rsidRPr="00F77A59">
        <w:rPr>
          <w:kern w:val="0"/>
          <w:sz w:val="24"/>
          <w:szCs w:val="24"/>
        </w:rPr>
        <w:tab/>
        <w:t>En conséquence, il est proposé à l’assemblée délibérante d’autoriser Monsieur le Maire à engager, liquider et mandater les dépenses d’investissement avant le vote du Budget Primitif 202</w:t>
      </w:r>
      <w:r>
        <w:rPr>
          <w:kern w:val="0"/>
          <w:sz w:val="24"/>
          <w:szCs w:val="24"/>
        </w:rPr>
        <w:t>4</w:t>
      </w:r>
      <w:r w:rsidRPr="00F77A59">
        <w:rPr>
          <w:kern w:val="0"/>
          <w:sz w:val="24"/>
          <w:szCs w:val="24"/>
        </w:rPr>
        <w:t xml:space="preserve"> pour le budget </w:t>
      </w:r>
    </w:p>
    <w:p w14:paraId="499E7BF0" w14:textId="4195B6D4" w:rsidR="00E3460B" w:rsidRPr="00F77A59" w:rsidRDefault="00E3460B" w:rsidP="00E3460B">
      <w:pPr>
        <w:rPr>
          <w:kern w:val="0"/>
          <w:sz w:val="24"/>
          <w:szCs w:val="24"/>
        </w:rPr>
      </w:pPr>
      <w:proofErr w:type="gramStart"/>
      <w:r w:rsidRPr="00F77A59">
        <w:rPr>
          <w:kern w:val="0"/>
          <w:sz w:val="24"/>
          <w:szCs w:val="24"/>
        </w:rPr>
        <w:t>principal</w:t>
      </w:r>
      <w:proofErr w:type="gramEnd"/>
      <w:r w:rsidRPr="00F77A59">
        <w:rPr>
          <w:kern w:val="0"/>
          <w:sz w:val="24"/>
          <w:szCs w:val="24"/>
        </w:rPr>
        <w:t xml:space="preserve"> et les budgets annexes (budget camping, budget Résidence Les Sources</w:t>
      </w:r>
      <w:r>
        <w:rPr>
          <w:kern w:val="0"/>
          <w:sz w:val="24"/>
          <w:szCs w:val="24"/>
        </w:rPr>
        <w:t xml:space="preserve">, </w:t>
      </w:r>
      <w:r w:rsidRPr="00F77A59">
        <w:rPr>
          <w:kern w:val="0"/>
          <w:sz w:val="24"/>
          <w:szCs w:val="24"/>
        </w:rPr>
        <w:t>budget Salle culturelle «La Source»</w:t>
      </w:r>
      <w:r>
        <w:rPr>
          <w:kern w:val="0"/>
          <w:sz w:val="24"/>
          <w:szCs w:val="24"/>
        </w:rPr>
        <w:t xml:space="preserve"> et budget «Evaux Calories»</w:t>
      </w:r>
      <w:r w:rsidRPr="00F77A59">
        <w:rPr>
          <w:kern w:val="0"/>
          <w:sz w:val="24"/>
          <w:szCs w:val="24"/>
        </w:rPr>
        <w:t>) :</w:t>
      </w:r>
    </w:p>
    <w:p w14:paraId="600584AC" w14:textId="77777777" w:rsidR="00E3460B" w:rsidRPr="00F77A59" w:rsidRDefault="00E3460B" w:rsidP="00E3460B">
      <w:pPr>
        <w:rPr>
          <w:kern w:val="0"/>
        </w:rPr>
      </w:pPr>
    </w:p>
    <w:tbl>
      <w:tblPr>
        <w:tblStyle w:val="Grilledutableau"/>
        <w:tblW w:w="7508" w:type="dxa"/>
        <w:tblLook w:val="04A0" w:firstRow="1" w:lastRow="0" w:firstColumn="1" w:lastColumn="0" w:noHBand="0" w:noVBand="1"/>
      </w:tblPr>
      <w:tblGrid>
        <w:gridCol w:w="1198"/>
        <w:gridCol w:w="1217"/>
        <w:gridCol w:w="1646"/>
        <w:gridCol w:w="1920"/>
        <w:gridCol w:w="1527"/>
      </w:tblGrid>
      <w:tr w:rsidR="00E3460B" w:rsidRPr="00F77A59" w14:paraId="5DCD993A" w14:textId="77777777" w:rsidTr="002E078A">
        <w:tc>
          <w:tcPr>
            <w:tcW w:w="1198" w:type="dxa"/>
          </w:tcPr>
          <w:p w14:paraId="4EBF9632" w14:textId="77777777" w:rsidR="00E3460B" w:rsidRPr="00F77A59" w:rsidRDefault="00E3460B" w:rsidP="002E078A">
            <w:pPr>
              <w:jc w:val="center"/>
            </w:pPr>
            <w:r w:rsidRPr="00F77A59">
              <w:t>Budget</w:t>
            </w:r>
          </w:p>
        </w:tc>
        <w:tc>
          <w:tcPr>
            <w:tcW w:w="1217" w:type="dxa"/>
          </w:tcPr>
          <w:p w14:paraId="26F1E298" w14:textId="77777777" w:rsidR="00E3460B" w:rsidRPr="00F77A59" w:rsidRDefault="00E3460B" w:rsidP="002E078A">
            <w:pPr>
              <w:jc w:val="center"/>
            </w:pPr>
            <w:r w:rsidRPr="00F77A59">
              <w:t>Chapitre</w:t>
            </w:r>
          </w:p>
          <w:p w14:paraId="288EA04F" w14:textId="77777777" w:rsidR="00E3460B" w:rsidRPr="00F77A59" w:rsidRDefault="00E3460B" w:rsidP="002E078A">
            <w:pPr>
              <w:jc w:val="center"/>
            </w:pPr>
            <w:r w:rsidRPr="00F77A59">
              <w:t>(Dépenses)</w:t>
            </w:r>
          </w:p>
        </w:tc>
        <w:tc>
          <w:tcPr>
            <w:tcW w:w="1646" w:type="dxa"/>
          </w:tcPr>
          <w:p w14:paraId="02A8CE4B" w14:textId="77777777" w:rsidR="00E3460B" w:rsidRPr="00F77A59" w:rsidRDefault="00E3460B" w:rsidP="002E078A">
            <w:pPr>
              <w:jc w:val="center"/>
            </w:pPr>
            <w:r w:rsidRPr="00F77A59">
              <w:t>Désignation</w:t>
            </w:r>
          </w:p>
          <w:p w14:paraId="20FED3B0" w14:textId="77777777" w:rsidR="00E3460B" w:rsidRPr="00F77A59" w:rsidRDefault="00E3460B" w:rsidP="002E078A">
            <w:pPr>
              <w:jc w:val="center"/>
            </w:pPr>
          </w:p>
        </w:tc>
        <w:tc>
          <w:tcPr>
            <w:tcW w:w="1920" w:type="dxa"/>
          </w:tcPr>
          <w:p w14:paraId="6B0BC281" w14:textId="77777777" w:rsidR="00E3460B" w:rsidRPr="00F77A59" w:rsidRDefault="00E3460B" w:rsidP="002E078A">
            <w:pPr>
              <w:jc w:val="center"/>
            </w:pPr>
            <w:r w:rsidRPr="00F77A59">
              <w:t xml:space="preserve">Rappel crédits ouverts au  </w:t>
            </w:r>
          </w:p>
          <w:p w14:paraId="3D31CF37" w14:textId="77777777" w:rsidR="00E3460B" w:rsidRPr="00F77A59" w:rsidRDefault="00E3460B" w:rsidP="002E078A">
            <w:pPr>
              <w:jc w:val="center"/>
            </w:pPr>
            <w:r w:rsidRPr="00F77A59">
              <w:t>Budget 202</w:t>
            </w:r>
            <w:r>
              <w:t>3</w:t>
            </w:r>
          </w:p>
        </w:tc>
        <w:tc>
          <w:tcPr>
            <w:tcW w:w="1527" w:type="dxa"/>
          </w:tcPr>
          <w:p w14:paraId="3AE750AA" w14:textId="77777777" w:rsidR="00E3460B" w:rsidRPr="00F77A59" w:rsidRDefault="00E3460B" w:rsidP="002E078A">
            <w:pPr>
              <w:jc w:val="center"/>
            </w:pPr>
            <w:r w:rsidRPr="00F77A59">
              <w:t>Montant autorisé</w:t>
            </w:r>
          </w:p>
          <w:p w14:paraId="570E61DF" w14:textId="77777777" w:rsidR="00E3460B" w:rsidRPr="00F77A59" w:rsidRDefault="00E3460B" w:rsidP="002E078A">
            <w:pPr>
              <w:jc w:val="center"/>
            </w:pPr>
            <w:r w:rsidRPr="00F77A59">
              <w:t>(</w:t>
            </w:r>
            <w:proofErr w:type="gramStart"/>
            <w:r w:rsidRPr="00F77A59">
              <w:t>max</w:t>
            </w:r>
            <w:proofErr w:type="gramEnd"/>
            <w:r w:rsidRPr="00F77A59">
              <w:t xml:space="preserve"> 25 %)</w:t>
            </w:r>
          </w:p>
        </w:tc>
      </w:tr>
      <w:tr w:rsidR="00E3460B" w:rsidRPr="00F77A59" w14:paraId="39603FBE" w14:textId="77777777" w:rsidTr="002E078A">
        <w:tc>
          <w:tcPr>
            <w:tcW w:w="1198" w:type="dxa"/>
          </w:tcPr>
          <w:p w14:paraId="337C3185" w14:textId="77777777" w:rsidR="00E3460B" w:rsidRPr="00F77A59" w:rsidRDefault="00E3460B" w:rsidP="002E078A">
            <w:r w:rsidRPr="00F77A59">
              <w:t>Principal</w:t>
            </w:r>
          </w:p>
        </w:tc>
        <w:tc>
          <w:tcPr>
            <w:tcW w:w="1217" w:type="dxa"/>
          </w:tcPr>
          <w:p w14:paraId="3E8480ED" w14:textId="77777777" w:rsidR="00E3460B" w:rsidRPr="00F77A59" w:rsidRDefault="00E3460B" w:rsidP="002E078A">
            <w:r w:rsidRPr="00F77A59">
              <w:t>20</w:t>
            </w:r>
          </w:p>
          <w:p w14:paraId="7C52D41E" w14:textId="77777777" w:rsidR="00E3460B" w:rsidRPr="00F77A59" w:rsidRDefault="00E3460B" w:rsidP="002E078A"/>
          <w:p w14:paraId="10A082CE" w14:textId="77777777" w:rsidR="00E3460B" w:rsidRPr="00F77A59" w:rsidRDefault="00E3460B" w:rsidP="002E078A">
            <w:r w:rsidRPr="00F77A59">
              <w:t>21</w:t>
            </w:r>
          </w:p>
          <w:p w14:paraId="78C6CEB5" w14:textId="77777777" w:rsidR="00E3460B" w:rsidRPr="00F77A59" w:rsidRDefault="00E3460B" w:rsidP="002E078A"/>
          <w:p w14:paraId="7DF4E698" w14:textId="77777777" w:rsidR="00E3460B" w:rsidRPr="00F77A59" w:rsidRDefault="00E3460B" w:rsidP="002E078A">
            <w:r w:rsidRPr="00F77A59">
              <w:t>23</w:t>
            </w:r>
          </w:p>
          <w:p w14:paraId="373F4457" w14:textId="77777777" w:rsidR="00E3460B" w:rsidRPr="00F77A59" w:rsidRDefault="00E3460B" w:rsidP="002E078A">
            <w:pPr>
              <w:rPr>
                <w:u w:val="single"/>
              </w:rPr>
            </w:pPr>
          </w:p>
        </w:tc>
        <w:tc>
          <w:tcPr>
            <w:tcW w:w="1646" w:type="dxa"/>
          </w:tcPr>
          <w:p w14:paraId="112D7F78" w14:textId="77777777" w:rsidR="00E3460B" w:rsidRPr="00F77A59" w:rsidRDefault="00E3460B" w:rsidP="002E078A">
            <w:r w:rsidRPr="00F77A59">
              <w:t>Immobilisations</w:t>
            </w:r>
          </w:p>
          <w:p w14:paraId="197FEB79" w14:textId="77777777" w:rsidR="00E3460B" w:rsidRPr="00F77A59" w:rsidRDefault="00E3460B" w:rsidP="002E078A">
            <w:proofErr w:type="gramStart"/>
            <w:r w:rsidRPr="00F77A59">
              <w:t>incorporelles</w:t>
            </w:r>
            <w:proofErr w:type="gramEnd"/>
          </w:p>
          <w:p w14:paraId="5B79425E" w14:textId="77777777" w:rsidR="00E3460B" w:rsidRPr="00F77A59" w:rsidRDefault="00E3460B" w:rsidP="002E078A">
            <w:r w:rsidRPr="00F77A59">
              <w:t>Immobilisations</w:t>
            </w:r>
          </w:p>
          <w:p w14:paraId="55F3FFF1" w14:textId="77777777" w:rsidR="00E3460B" w:rsidRPr="00F77A59" w:rsidRDefault="00E3460B" w:rsidP="002E078A">
            <w:proofErr w:type="gramStart"/>
            <w:r w:rsidRPr="00F77A59">
              <w:t>corporelles</w:t>
            </w:r>
            <w:proofErr w:type="gramEnd"/>
          </w:p>
          <w:p w14:paraId="0CAE9AB1" w14:textId="77777777" w:rsidR="00E3460B" w:rsidRPr="00F77A59" w:rsidRDefault="00E3460B" w:rsidP="002E078A">
            <w:r w:rsidRPr="00F77A59">
              <w:t>Immobilisations</w:t>
            </w:r>
          </w:p>
          <w:p w14:paraId="21713F7C" w14:textId="77777777" w:rsidR="00E3460B" w:rsidRPr="00F77A59" w:rsidRDefault="00E3460B" w:rsidP="002E078A">
            <w:proofErr w:type="gramStart"/>
            <w:r w:rsidRPr="00F77A59">
              <w:t>en</w:t>
            </w:r>
            <w:proofErr w:type="gramEnd"/>
            <w:r w:rsidRPr="00F77A59">
              <w:t xml:space="preserve"> cours</w:t>
            </w:r>
          </w:p>
        </w:tc>
        <w:tc>
          <w:tcPr>
            <w:tcW w:w="1920" w:type="dxa"/>
          </w:tcPr>
          <w:p w14:paraId="109D40F5" w14:textId="77777777" w:rsidR="00E3460B" w:rsidRPr="00F77A59" w:rsidRDefault="00E3460B" w:rsidP="002E078A">
            <w:r w:rsidRPr="00F77A59">
              <w:t xml:space="preserve">        </w:t>
            </w:r>
            <w:r>
              <w:t xml:space="preserve">  20</w:t>
            </w:r>
            <w:r w:rsidRPr="00F77A59">
              <w:t>.50</w:t>
            </w:r>
            <w:r>
              <w:t>0</w:t>
            </w:r>
            <w:r w:rsidRPr="00F77A59">
              <w:t xml:space="preserve"> €</w:t>
            </w:r>
          </w:p>
          <w:p w14:paraId="7BD1A05C" w14:textId="77777777" w:rsidR="00E3460B" w:rsidRDefault="00E3460B" w:rsidP="002E078A"/>
          <w:p w14:paraId="3401F3D1" w14:textId="77777777" w:rsidR="00E3460B" w:rsidRPr="00F77A59" w:rsidRDefault="00E3460B" w:rsidP="002E078A">
            <w:pPr>
              <w:jc w:val="center"/>
            </w:pPr>
            <w:r>
              <w:t>1.212</w:t>
            </w:r>
            <w:r w:rsidRPr="00F77A59">
              <w:t>.</w:t>
            </w:r>
            <w:r>
              <w:t>500</w:t>
            </w:r>
            <w:r w:rsidRPr="00F77A59">
              <w:t xml:space="preserve"> €</w:t>
            </w:r>
          </w:p>
          <w:p w14:paraId="49F35F48" w14:textId="77777777" w:rsidR="00E3460B" w:rsidRPr="00F77A59" w:rsidRDefault="00E3460B" w:rsidP="002E078A">
            <w:pPr>
              <w:jc w:val="center"/>
            </w:pPr>
          </w:p>
          <w:p w14:paraId="189B3C81" w14:textId="77777777" w:rsidR="00E3460B" w:rsidRPr="00F77A59" w:rsidRDefault="00E3460B" w:rsidP="002E078A">
            <w:pPr>
              <w:jc w:val="center"/>
            </w:pPr>
            <w:r>
              <w:t>1.740</w:t>
            </w:r>
            <w:r w:rsidRPr="00F77A59">
              <w:t>.000 €</w:t>
            </w:r>
          </w:p>
          <w:p w14:paraId="166CD132" w14:textId="77777777" w:rsidR="00E3460B" w:rsidRPr="00F77A59" w:rsidRDefault="00E3460B" w:rsidP="002E078A">
            <w:pPr>
              <w:jc w:val="center"/>
            </w:pPr>
          </w:p>
          <w:p w14:paraId="67A224B5" w14:textId="77777777" w:rsidR="00E3460B" w:rsidRPr="00F77A59" w:rsidRDefault="00E3460B" w:rsidP="002E078A">
            <w:r w:rsidRPr="00F77A59">
              <w:t xml:space="preserve">       </w:t>
            </w:r>
          </w:p>
        </w:tc>
        <w:tc>
          <w:tcPr>
            <w:tcW w:w="1527" w:type="dxa"/>
          </w:tcPr>
          <w:p w14:paraId="526720C6" w14:textId="77777777" w:rsidR="00E3460B" w:rsidRPr="00F77A59" w:rsidRDefault="00E3460B" w:rsidP="002E078A">
            <w:r w:rsidRPr="00F77A59">
              <w:t xml:space="preserve">      </w:t>
            </w:r>
            <w:r>
              <w:t xml:space="preserve">  5</w:t>
            </w:r>
            <w:r w:rsidRPr="00F77A59">
              <w:t>.</w:t>
            </w:r>
            <w:r>
              <w:t>125</w:t>
            </w:r>
            <w:r w:rsidRPr="00F77A59">
              <w:t xml:space="preserve"> €</w:t>
            </w:r>
          </w:p>
          <w:p w14:paraId="596130C8" w14:textId="77777777" w:rsidR="00E3460B" w:rsidRPr="00F77A59" w:rsidRDefault="00E3460B" w:rsidP="002E078A"/>
          <w:p w14:paraId="0099553B" w14:textId="77777777" w:rsidR="00E3460B" w:rsidRPr="00F77A59" w:rsidRDefault="00E3460B" w:rsidP="002E078A">
            <w:pPr>
              <w:jc w:val="center"/>
            </w:pPr>
            <w:r>
              <w:t>303</w:t>
            </w:r>
            <w:r w:rsidRPr="00F77A59">
              <w:t>.</w:t>
            </w:r>
            <w:r>
              <w:t>125</w:t>
            </w:r>
            <w:r w:rsidRPr="00F77A59">
              <w:t xml:space="preserve"> €</w:t>
            </w:r>
          </w:p>
          <w:p w14:paraId="1567737B" w14:textId="77777777" w:rsidR="00E3460B" w:rsidRDefault="00E3460B" w:rsidP="002E078A"/>
          <w:p w14:paraId="3CC5EE42" w14:textId="77777777" w:rsidR="00E3460B" w:rsidRPr="00F77A59" w:rsidRDefault="00E3460B" w:rsidP="002E078A">
            <w:r>
              <w:t xml:space="preserve">    435</w:t>
            </w:r>
            <w:r w:rsidRPr="00F77A59">
              <w:t>.000 €</w:t>
            </w:r>
          </w:p>
          <w:p w14:paraId="10521E47" w14:textId="77777777" w:rsidR="00E3460B" w:rsidRPr="00F77A59" w:rsidRDefault="00E3460B" w:rsidP="002E078A"/>
        </w:tc>
      </w:tr>
      <w:tr w:rsidR="00E3460B" w:rsidRPr="00F77A59" w14:paraId="1AE116B7" w14:textId="77777777" w:rsidTr="002E078A">
        <w:tc>
          <w:tcPr>
            <w:tcW w:w="1198" w:type="dxa"/>
          </w:tcPr>
          <w:p w14:paraId="3C7A2D79" w14:textId="77777777" w:rsidR="00E3460B" w:rsidRPr="00F77A59" w:rsidRDefault="00E3460B" w:rsidP="002E078A">
            <w:r w:rsidRPr="00F77A59">
              <w:t>Résidence</w:t>
            </w:r>
          </w:p>
          <w:p w14:paraId="362F3F71" w14:textId="77777777" w:rsidR="00E3460B" w:rsidRPr="00F77A59" w:rsidRDefault="00E3460B" w:rsidP="002E078A">
            <w:r w:rsidRPr="00F77A59">
              <w:t>Les Sources</w:t>
            </w:r>
          </w:p>
          <w:p w14:paraId="4DA1ACA3" w14:textId="77777777" w:rsidR="00E3460B" w:rsidRPr="00F77A59" w:rsidRDefault="00E3460B" w:rsidP="002E078A"/>
          <w:p w14:paraId="4E68DA35" w14:textId="77777777" w:rsidR="00E3460B" w:rsidRPr="00F77A59" w:rsidRDefault="00E3460B" w:rsidP="002E078A"/>
        </w:tc>
        <w:tc>
          <w:tcPr>
            <w:tcW w:w="1217" w:type="dxa"/>
          </w:tcPr>
          <w:p w14:paraId="2787F9CC" w14:textId="77777777" w:rsidR="00E3460B" w:rsidRPr="00F77A59" w:rsidRDefault="00E3460B" w:rsidP="002E078A">
            <w:r w:rsidRPr="00F77A59">
              <w:t>20</w:t>
            </w:r>
          </w:p>
          <w:p w14:paraId="2686D915" w14:textId="77777777" w:rsidR="00E3460B" w:rsidRPr="00F77A59" w:rsidRDefault="00E3460B" w:rsidP="002E078A"/>
          <w:p w14:paraId="1E42C988" w14:textId="77777777" w:rsidR="00E3460B" w:rsidRPr="00F77A59" w:rsidRDefault="00E3460B" w:rsidP="002E078A">
            <w:r w:rsidRPr="00F77A59">
              <w:t>21</w:t>
            </w:r>
          </w:p>
          <w:p w14:paraId="033A2427" w14:textId="77777777" w:rsidR="00E3460B" w:rsidRPr="00F77A59" w:rsidRDefault="00E3460B" w:rsidP="002E078A"/>
          <w:p w14:paraId="6889930E" w14:textId="77777777" w:rsidR="00E3460B" w:rsidRPr="00F77A59" w:rsidRDefault="00E3460B" w:rsidP="002E078A">
            <w:r w:rsidRPr="00F77A59">
              <w:t>23</w:t>
            </w:r>
          </w:p>
        </w:tc>
        <w:tc>
          <w:tcPr>
            <w:tcW w:w="1646" w:type="dxa"/>
          </w:tcPr>
          <w:p w14:paraId="00DB6459" w14:textId="77777777" w:rsidR="00E3460B" w:rsidRPr="00F77A59" w:rsidRDefault="00E3460B" w:rsidP="002E078A">
            <w:r w:rsidRPr="00F77A59">
              <w:t>Immobilisations</w:t>
            </w:r>
          </w:p>
          <w:p w14:paraId="7BA54FCB" w14:textId="77777777" w:rsidR="00E3460B" w:rsidRPr="00F77A59" w:rsidRDefault="00E3460B" w:rsidP="002E078A">
            <w:proofErr w:type="gramStart"/>
            <w:r w:rsidRPr="00F77A59">
              <w:t>incorporelles</w:t>
            </w:r>
            <w:proofErr w:type="gramEnd"/>
          </w:p>
          <w:p w14:paraId="0FF3180F" w14:textId="77777777" w:rsidR="00E3460B" w:rsidRPr="00F77A59" w:rsidRDefault="00E3460B" w:rsidP="002E078A">
            <w:r w:rsidRPr="00F77A59">
              <w:t>Immobilisations</w:t>
            </w:r>
          </w:p>
          <w:p w14:paraId="7BEEB975" w14:textId="77777777" w:rsidR="00E3460B" w:rsidRPr="00F77A59" w:rsidRDefault="00E3460B" w:rsidP="002E078A">
            <w:proofErr w:type="gramStart"/>
            <w:r w:rsidRPr="00F77A59">
              <w:t>corporelles</w:t>
            </w:r>
            <w:proofErr w:type="gramEnd"/>
          </w:p>
          <w:p w14:paraId="104DBEAF" w14:textId="77777777" w:rsidR="00E3460B" w:rsidRPr="00F77A59" w:rsidRDefault="00E3460B" w:rsidP="002E078A">
            <w:r w:rsidRPr="00F77A59">
              <w:t>Immobilisations</w:t>
            </w:r>
          </w:p>
          <w:p w14:paraId="1198F8BF" w14:textId="77777777" w:rsidR="00E3460B" w:rsidRPr="00F77A59" w:rsidRDefault="00E3460B" w:rsidP="002E078A">
            <w:proofErr w:type="gramStart"/>
            <w:r w:rsidRPr="00F77A59">
              <w:t>en</w:t>
            </w:r>
            <w:proofErr w:type="gramEnd"/>
            <w:r w:rsidRPr="00F77A59">
              <w:t xml:space="preserve"> cours</w:t>
            </w:r>
          </w:p>
        </w:tc>
        <w:tc>
          <w:tcPr>
            <w:tcW w:w="1920" w:type="dxa"/>
          </w:tcPr>
          <w:p w14:paraId="348B8191" w14:textId="77777777" w:rsidR="00E3460B" w:rsidRPr="00F77A59" w:rsidRDefault="00E3460B" w:rsidP="002E078A">
            <w:r w:rsidRPr="00F77A59">
              <w:t xml:space="preserve">          ___</w:t>
            </w:r>
          </w:p>
          <w:p w14:paraId="66F66AC5" w14:textId="77777777" w:rsidR="00E3460B" w:rsidRPr="00F77A59" w:rsidRDefault="00E3460B" w:rsidP="002E078A">
            <w:r w:rsidRPr="00F77A59">
              <w:t xml:space="preserve"> </w:t>
            </w:r>
          </w:p>
          <w:p w14:paraId="166AF244" w14:textId="77777777" w:rsidR="00E3460B" w:rsidRPr="00F77A59" w:rsidRDefault="00E3460B" w:rsidP="002E078A">
            <w:pPr>
              <w:jc w:val="center"/>
            </w:pPr>
            <w:r w:rsidRPr="00F77A59">
              <w:t xml:space="preserve">  </w:t>
            </w:r>
            <w:r>
              <w:t>15</w:t>
            </w:r>
            <w:r w:rsidRPr="00F77A59">
              <w:t>.</w:t>
            </w:r>
            <w:r>
              <w:t>309</w:t>
            </w:r>
            <w:r w:rsidRPr="00F77A59">
              <w:t xml:space="preserve"> €</w:t>
            </w:r>
          </w:p>
          <w:p w14:paraId="1FDCE75B" w14:textId="77777777" w:rsidR="00E3460B" w:rsidRPr="00F77A59" w:rsidRDefault="00E3460B" w:rsidP="002E078A"/>
          <w:p w14:paraId="78A460ED" w14:textId="77777777" w:rsidR="00E3460B" w:rsidRPr="00F77A59" w:rsidRDefault="00E3460B" w:rsidP="002E078A">
            <w:r w:rsidRPr="00F77A59">
              <w:t xml:space="preserve">          ___</w:t>
            </w:r>
          </w:p>
        </w:tc>
        <w:tc>
          <w:tcPr>
            <w:tcW w:w="1527" w:type="dxa"/>
          </w:tcPr>
          <w:p w14:paraId="55276041" w14:textId="77777777" w:rsidR="00E3460B" w:rsidRPr="00F77A59" w:rsidRDefault="00E3460B" w:rsidP="002E078A">
            <w:r w:rsidRPr="00F77A59">
              <w:t xml:space="preserve">       ___</w:t>
            </w:r>
          </w:p>
          <w:p w14:paraId="62A476B4" w14:textId="77777777" w:rsidR="00E3460B" w:rsidRPr="00F77A59" w:rsidRDefault="00E3460B" w:rsidP="002E078A"/>
          <w:p w14:paraId="5A6AB01B" w14:textId="77777777" w:rsidR="00E3460B" w:rsidRPr="00F77A59" w:rsidRDefault="00E3460B" w:rsidP="002E078A">
            <w:pPr>
              <w:jc w:val="center"/>
            </w:pPr>
            <w:r w:rsidRPr="00F77A59">
              <w:t xml:space="preserve">  </w:t>
            </w:r>
            <w:r>
              <w:t>3</w:t>
            </w:r>
            <w:r w:rsidRPr="00F77A59">
              <w:t>.</w:t>
            </w:r>
            <w:r>
              <w:t>827</w:t>
            </w:r>
            <w:r w:rsidRPr="00F77A59">
              <w:t xml:space="preserve"> €</w:t>
            </w:r>
          </w:p>
          <w:p w14:paraId="49F2D80C" w14:textId="77777777" w:rsidR="00E3460B" w:rsidRPr="00F77A59" w:rsidRDefault="00E3460B" w:rsidP="002E078A"/>
          <w:p w14:paraId="04570ED8" w14:textId="77777777" w:rsidR="00E3460B" w:rsidRPr="00F77A59" w:rsidRDefault="00E3460B" w:rsidP="002E078A">
            <w:pPr>
              <w:jc w:val="center"/>
            </w:pPr>
            <w:r w:rsidRPr="00F77A59">
              <w:t>___</w:t>
            </w:r>
          </w:p>
        </w:tc>
      </w:tr>
      <w:tr w:rsidR="00E3460B" w:rsidRPr="00F77A59" w14:paraId="36D0A655" w14:textId="77777777" w:rsidTr="002E078A">
        <w:tc>
          <w:tcPr>
            <w:tcW w:w="1198" w:type="dxa"/>
          </w:tcPr>
          <w:p w14:paraId="48311E55" w14:textId="77777777" w:rsidR="00E3460B" w:rsidRPr="00F77A59" w:rsidRDefault="00E3460B" w:rsidP="002E078A">
            <w:r w:rsidRPr="00F77A59">
              <w:t>Camping</w:t>
            </w:r>
          </w:p>
          <w:p w14:paraId="1F657108" w14:textId="77777777" w:rsidR="00E3460B" w:rsidRPr="00F77A59" w:rsidRDefault="00E3460B" w:rsidP="002E078A"/>
        </w:tc>
        <w:tc>
          <w:tcPr>
            <w:tcW w:w="1217" w:type="dxa"/>
          </w:tcPr>
          <w:p w14:paraId="11AE04B2" w14:textId="77777777" w:rsidR="00E3460B" w:rsidRPr="00F77A59" w:rsidRDefault="00E3460B" w:rsidP="002E078A">
            <w:r w:rsidRPr="00F77A59">
              <w:t>20</w:t>
            </w:r>
          </w:p>
          <w:p w14:paraId="5BF6CA66" w14:textId="77777777" w:rsidR="00E3460B" w:rsidRPr="00F77A59" w:rsidRDefault="00E3460B" w:rsidP="002E078A"/>
          <w:p w14:paraId="25BF8B90" w14:textId="77777777" w:rsidR="00E3460B" w:rsidRPr="00F77A59" w:rsidRDefault="00E3460B" w:rsidP="002E078A">
            <w:r w:rsidRPr="00F77A59">
              <w:t>21</w:t>
            </w:r>
          </w:p>
          <w:p w14:paraId="4059EB5B" w14:textId="77777777" w:rsidR="00E3460B" w:rsidRPr="00F77A59" w:rsidRDefault="00E3460B" w:rsidP="002E078A"/>
          <w:p w14:paraId="54A6C5F1" w14:textId="77777777" w:rsidR="00E3460B" w:rsidRPr="00F77A59" w:rsidRDefault="00E3460B" w:rsidP="002E078A">
            <w:r w:rsidRPr="00F77A59">
              <w:t>23</w:t>
            </w:r>
          </w:p>
        </w:tc>
        <w:tc>
          <w:tcPr>
            <w:tcW w:w="1646" w:type="dxa"/>
          </w:tcPr>
          <w:p w14:paraId="1D049E1F" w14:textId="77777777" w:rsidR="00E3460B" w:rsidRPr="00F77A59" w:rsidRDefault="00E3460B" w:rsidP="002E078A">
            <w:r w:rsidRPr="00F77A59">
              <w:t>Immobilisations</w:t>
            </w:r>
          </w:p>
          <w:p w14:paraId="5532D07F" w14:textId="77777777" w:rsidR="00E3460B" w:rsidRPr="00F77A59" w:rsidRDefault="00E3460B" w:rsidP="002E078A">
            <w:proofErr w:type="gramStart"/>
            <w:r w:rsidRPr="00F77A59">
              <w:t>incorporelles</w:t>
            </w:r>
            <w:proofErr w:type="gramEnd"/>
          </w:p>
          <w:p w14:paraId="19756BAF" w14:textId="77777777" w:rsidR="00E3460B" w:rsidRPr="00F77A59" w:rsidRDefault="00E3460B" w:rsidP="002E078A">
            <w:r w:rsidRPr="00F77A59">
              <w:t>Immobilisations</w:t>
            </w:r>
          </w:p>
          <w:p w14:paraId="48B0E05B" w14:textId="77777777" w:rsidR="00E3460B" w:rsidRPr="00F77A59" w:rsidRDefault="00E3460B" w:rsidP="002E078A">
            <w:proofErr w:type="gramStart"/>
            <w:r>
              <w:t>c</w:t>
            </w:r>
            <w:r w:rsidRPr="00F77A59">
              <w:t>orporelles</w:t>
            </w:r>
            <w:proofErr w:type="gramEnd"/>
          </w:p>
          <w:p w14:paraId="449BDD59" w14:textId="77777777" w:rsidR="00E3460B" w:rsidRPr="00F77A59" w:rsidRDefault="00E3460B" w:rsidP="002E078A">
            <w:r w:rsidRPr="00F77A59">
              <w:t>Immobilisations</w:t>
            </w:r>
          </w:p>
          <w:p w14:paraId="2A877474" w14:textId="77777777" w:rsidR="00E3460B" w:rsidRPr="00F77A59" w:rsidRDefault="00E3460B" w:rsidP="002E078A">
            <w:proofErr w:type="gramStart"/>
            <w:r w:rsidRPr="00F77A59">
              <w:t>en</w:t>
            </w:r>
            <w:proofErr w:type="gramEnd"/>
            <w:r w:rsidRPr="00F77A59">
              <w:t xml:space="preserve"> cours</w:t>
            </w:r>
          </w:p>
        </w:tc>
        <w:tc>
          <w:tcPr>
            <w:tcW w:w="1920" w:type="dxa"/>
          </w:tcPr>
          <w:p w14:paraId="298B46CE" w14:textId="77777777" w:rsidR="00E3460B" w:rsidRPr="00F77A59" w:rsidRDefault="00E3460B" w:rsidP="002E078A">
            <w:r w:rsidRPr="00F77A59">
              <w:t xml:space="preserve">           </w:t>
            </w:r>
            <w:r>
              <w:t>5</w:t>
            </w:r>
            <w:r w:rsidRPr="00F77A59">
              <w:t>.</w:t>
            </w:r>
            <w:r>
              <w:t>4</w:t>
            </w:r>
            <w:r w:rsidRPr="00F77A59">
              <w:t>00 €</w:t>
            </w:r>
          </w:p>
          <w:p w14:paraId="5F281D4F" w14:textId="77777777" w:rsidR="00E3460B" w:rsidRPr="00F77A59" w:rsidRDefault="00E3460B" w:rsidP="002E078A"/>
          <w:p w14:paraId="20F93CB0" w14:textId="77777777" w:rsidR="00E3460B" w:rsidRPr="00F77A59" w:rsidRDefault="00E3460B" w:rsidP="002E078A">
            <w:pPr>
              <w:jc w:val="center"/>
            </w:pPr>
            <w:r w:rsidRPr="00F77A59">
              <w:t xml:space="preserve"> </w:t>
            </w:r>
            <w:r>
              <w:t>33</w:t>
            </w:r>
            <w:r w:rsidRPr="00F77A59">
              <w:t>.</w:t>
            </w:r>
            <w:r>
              <w:t>695</w:t>
            </w:r>
            <w:r w:rsidRPr="00F77A59">
              <w:t xml:space="preserve"> €</w:t>
            </w:r>
          </w:p>
          <w:p w14:paraId="1499EF60" w14:textId="77777777" w:rsidR="00E3460B" w:rsidRPr="00F77A59" w:rsidRDefault="00E3460B" w:rsidP="002E078A">
            <w:pPr>
              <w:jc w:val="center"/>
            </w:pPr>
          </w:p>
          <w:p w14:paraId="7080FBA1" w14:textId="77777777" w:rsidR="00E3460B" w:rsidRPr="00F77A59" w:rsidRDefault="00E3460B" w:rsidP="002E078A">
            <w:pPr>
              <w:jc w:val="center"/>
            </w:pPr>
            <w:r>
              <w:t>11</w:t>
            </w:r>
            <w:r w:rsidRPr="00F77A59">
              <w:t>.</w:t>
            </w:r>
            <w:r>
              <w:t>954</w:t>
            </w:r>
            <w:r w:rsidRPr="00F77A59">
              <w:t xml:space="preserve"> €</w:t>
            </w:r>
          </w:p>
        </w:tc>
        <w:tc>
          <w:tcPr>
            <w:tcW w:w="1527" w:type="dxa"/>
          </w:tcPr>
          <w:p w14:paraId="1F4253D0" w14:textId="77777777" w:rsidR="00E3460B" w:rsidRPr="00F77A59" w:rsidRDefault="00E3460B" w:rsidP="002E078A">
            <w:pPr>
              <w:jc w:val="center"/>
            </w:pPr>
            <w:r w:rsidRPr="00F77A59">
              <w:t>1.</w:t>
            </w:r>
            <w:r>
              <w:t>35</w:t>
            </w:r>
            <w:r w:rsidRPr="00F77A59">
              <w:t>0 €</w:t>
            </w:r>
          </w:p>
          <w:p w14:paraId="4E962402" w14:textId="77777777" w:rsidR="00E3460B" w:rsidRPr="00F77A59" w:rsidRDefault="00E3460B" w:rsidP="002E078A"/>
          <w:p w14:paraId="70F04B92" w14:textId="77777777" w:rsidR="00E3460B" w:rsidRPr="00F77A59" w:rsidRDefault="00E3460B" w:rsidP="002E078A">
            <w:pPr>
              <w:jc w:val="center"/>
            </w:pPr>
            <w:r>
              <w:t>8</w:t>
            </w:r>
            <w:r w:rsidRPr="00F77A59">
              <w:t>.</w:t>
            </w:r>
            <w:r>
              <w:t>424</w:t>
            </w:r>
            <w:r w:rsidRPr="00F77A59">
              <w:t xml:space="preserve"> €</w:t>
            </w:r>
          </w:p>
          <w:p w14:paraId="4D9020FD" w14:textId="77777777" w:rsidR="00E3460B" w:rsidRPr="00F77A59" w:rsidRDefault="00E3460B" w:rsidP="002E078A"/>
          <w:p w14:paraId="2D4E7AFA" w14:textId="77777777" w:rsidR="00E3460B" w:rsidRPr="00F77A59" w:rsidRDefault="00E3460B" w:rsidP="002E078A">
            <w:r w:rsidRPr="00F77A59">
              <w:t xml:space="preserve">    </w:t>
            </w:r>
            <w:r>
              <w:t xml:space="preserve">  2</w:t>
            </w:r>
            <w:r w:rsidRPr="00F77A59">
              <w:t>.</w:t>
            </w:r>
            <w:r>
              <w:t>988</w:t>
            </w:r>
            <w:r w:rsidRPr="00F77A59">
              <w:t xml:space="preserve"> €</w:t>
            </w:r>
          </w:p>
        </w:tc>
      </w:tr>
      <w:tr w:rsidR="00E3460B" w:rsidRPr="00F77A59" w14:paraId="577E291A" w14:textId="77777777" w:rsidTr="002E078A">
        <w:tc>
          <w:tcPr>
            <w:tcW w:w="1198" w:type="dxa"/>
          </w:tcPr>
          <w:p w14:paraId="7D89D8BA" w14:textId="77777777" w:rsidR="00E3460B" w:rsidRPr="00F77A59" w:rsidRDefault="00E3460B" w:rsidP="002E078A">
            <w:r w:rsidRPr="00F77A59">
              <w:t>Salle culturelle</w:t>
            </w:r>
          </w:p>
          <w:p w14:paraId="2C4C4D36" w14:textId="77777777" w:rsidR="00E3460B" w:rsidRPr="00F77A59" w:rsidRDefault="00E3460B" w:rsidP="002E078A">
            <w:r w:rsidRPr="00F77A59">
              <w:t>« La Source »</w:t>
            </w:r>
          </w:p>
        </w:tc>
        <w:tc>
          <w:tcPr>
            <w:tcW w:w="1217" w:type="dxa"/>
          </w:tcPr>
          <w:p w14:paraId="063ACAFD" w14:textId="77777777" w:rsidR="00E3460B" w:rsidRDefault="00E3460B" w:rsidP="002E078A">
            <w:r>
              <w:t>20</w:t>
            </w:r>
          </w:p>
          <w:p w14:paraId="188A127F" w14:textId="77777777" w:rsidR="00E3460B" w:rsidRDefault="00E3460B" w:rsidP="002E078A"/>
          <w:p w14:paraId="03F449AA" w14:textId="77777777" w:rsidR="00E3460B" w:rsidRPr="00F77A59" w:rsidRDefault="00E3460B" w:rsidP="002E078A">
            <w:r w:rsidRPr="00F77A59">
              <w:t>21</w:t>
            </w:r>
          </w:p>
          <w:p w14:paraId="4DBAA2B9" w14:textId="77777777" w:rsidR="00E3460B" w:rsidRPr="00F77A59" w:rsidRDefault="00E3460B" w:rsidP="002E078A"/>
          <w:p w14:paraId="0C01743E" w14:textId="77777777" w:rsidR="00E3460B" w:rsidRPr="00F77A59" w:rsidRDefault="00E3460B" w:rsidP="002E078A">
            <w:r w:rsidRPr="00F77A59">
              <w:t>23</w:t>
            </w:r>
          </w:p>
          <w:p w14:paraId="2ED52A9E" w14:textId="77777777" w:rsidR="00E3460B" w:rsidRPr="00F77A59" w:rsidRDefault="00E3460B" w:rsidP="002E078A"/>
        </w:tc>
        <w:tc>
          <w:tcPr>
            <w:tcW w:w="1646" w:type="dxa"/>
          </w:tcPr>
          <w:p w14:paraId="42D0BCCD" w14:textId="77777777" w:rsidR="00E3460B" w:rsidRDefault="00E3460B" w:rsidP="002E078A">
            <w:r>
              <w:t>Immobilisations</w:t>
            </w:r>
          </w:p>
          <w:p w14:paraId="5CE7D04C" w14:textId="77777777" w:rsidR="00E3460B" w:rsidRDefault="00E3460B" w:rsidP="002E078A">
            <w:proofErr w:type="gramStart"/>
            <w:r>
              <w:t>incorporelles</w:t>
            </w:r>
            <w:proofErr w:type="gramEnd"/>
          </w:p>
          <w:p w14:paraId="442EECEB" w14:textId="77777777" w:rsidR="00E3460B" w:rsidRPr="00F77A59" w:rsidRDefault="00E3460B" w:rsidP="002E078A">
            <w:r w:rsidRPr="00F77A59">
              <w:t>Immobilisations</w:t>
            </w:r>
          </w:p>
          <w:p w14:paraId="5743D022" w14:textId="77777777" w:rsidR="00E3460B" w:rsidRPr="00F77A59" w:rsidRDefault="00E3460B" w:rsidP="002E078A">
            <w:proofErr w:type="gramStart"/>
            <w:r>
              <w:t>c</w:t>
            </w:r>
            <w:r w:rsidRPr="00F77A59">
              <w:t>orporelles</w:t>
            </w:r>
            <w:proofErr w:type="gramEnd"/>
          </w:p>
          <w:p w14:paraId="5F947D3E" w14:textId="77777777" w:rsidR="00E3460B" w:rsidRPr="00F77A59" w:rsidRDefault="00E3460B" w:rsidP="002E078A">
            <w:r w:rsidRPr="00F77A59">
              <w:t>Immobilisations</w:t>
            </w:r>
          </w:p>
          <w:p w14:paraId="5E95AC02" w14:textId="77777777" w:rsidR="00E3460B" w:rsidRPr="00F77A59" w:rsidRDefault="00E3460B" w:rsidP="002E078A">
            <w:proofErr w:type="gramStart"/>
            <w:r w:rsidRPr="00F77A59">
              <w:t>en</w:t>
            </w:r>
            <w:proofErr w:type="gramEnd"/>
            <w:r w:rsidRPr="00F77A59">
              <w:t xml:space="preserve"> cours</w:t>
            </w:r>
          </w:p>
        </w:tc>
        <w:tc>
          <w:tcPr>
            <w:tcW w:w="1920" w:type="dxa"/>
          </w:tcPr>
          <w:p w14:paraId="2EF4A590" w14:textId="77777777" w:rsidR="00E3460B" w:rsidRDefault="00E3460B" w:rsidP="002E078A">
            <w:r w:rsidRPr="00F77A59">
              <w:t xml:space="preserve">       </w:t>
            </w:r>
            <w:r>
              <w:t xml:space="preserve">    ___</w:t>
            </w:r>
          </w:p>
          <w:p w14:paraId="7A80612C" w14:textId="77777777" w:rsidR="00E3460B" w:rsidRDefault="00E3460B" w:rsidP="002E078A">
            <w:r>
              <w:t xml:space="preserve"> </w:t>
            </w:r>
          </w:p>
          <w:p w14:paraId="2A1CC95A" w14:textId="77777777" w:rsidR="00E3460B" w:rsidRPr="00F77A59" w:rsidRDefault="00E3460B" w:rsidP="002E078A">
            <w:pPr>
              <w:jc w:val="center"/>
            </w:pPr>
            <w:r w:rsidRPr="00F77A59">
              <w:t>9</w:t>
            </w:r>
            <w:r>
              <w:t>67</w:t>
            </w:r>
            <w:r w:rsidRPr="00F77A59">
              <w:t>.</w:t>
            </w:r>
            <w:r>
              <w:t>574</w:t>
            </w:r>
            <w:r w:rsidRPr="00F77A59">
              <w:t xml:space="preserve"> €</w:t>
            </w:r>
          </w:p>
          <w:p w14:paraId="2D65389F" w14:textId="77777777" w:rsidR="00E3460B" w:rsidRPr="00F77A59" w:rsidRDefault="00E3460B" w:rsidP="002E078A"/>
          <w:p w14:paraId="1F39E4B6" w14:textId="77777777" w:rsidR="00E3460B" w:rsidRPr="00F77A59" w:rsidRDefault="00E3460B" w:rsidP="002E078A">
            <w:pPr>
              <w:jc w:val="center"/>
            </w:pPr>
            <w:r w:rsidRPr="00F77A59">
              <w:t xml:space="preserve"> </w:t>
            </w:r>
            <w:r>
              <w:t xml:space="preserve">  1</w:t>
            </w:r>
            <w:r w:rsidRPr="00F77A59">
              <w:t>.</w:t>
            </w:r>
            <w:r>
              <w:t>8</w:t>
            </w:r>
            <w:r w:rsidRPr="00F77A59">
              <w:t>00 €</w:t>
            </w:r>
          </w:p>
          <w:p w14:paraId="0B07CF65" w14:textId="77777777" w:rsidR="00E3460B" w:rsidRPr="00F77A59" w:rsidRDefault="00E3460B" w:rsidP="002E078A"/>
        </w:tc>
        <w:tc>
          <w:tcPr>
            <w:tcW w:w="1527" w:type="dxa"/>
          </w:tcPr>
          <w:p w14:paraId="45AC0EC9" w14:textId="77777777" w:rsidR="00E3460B" w:rsidRDefault="00E3460B" w:rsidP="002E078A">
            <w:r w:rsidRPr="00F77A59">
              <w:t xml:space="preserve"> </w:t>
            </w:r>
            <w:r>
              <w:t xml:space="preserve">       ___</w:t>
            </w:r>
          </w:p>
          <w:p w14:paraId="74C01E97" w14:textId="77777777" w:rsidR="00E3460B" w:rsidRDefault="00E3460B" w:rsidP="002E078A">
            <w:r>
              <w:t xml:space="preserve">     </w:t>
            </w:r>
          </w:p>
          <w:p w14:paraId="09628470" w14:textId="77777777" w:rsidR="00E3460B" w:rsidRPr="00F77A59" w:rsidRDefault="00E3460B" w:rsidP="002E078A">
            <w:pPr>
              <w:jc w:val="center"/>
            </w:pPr>
            <w:r w:rsidRPr="00F77A59">
              <w:t>2</w:t>
            </w:r>
            <w:r>
              <w:t>41</w:t>
            </w:r>
            <w:r w:rsidRPr="00F77A59">
              <w:t>.</w:t>
            </w:r>
            <w:r>
              <w:t>893</w:t>
            </w:r>
            <w:r w:rsidRPr="00F77A59">
              <w:t xml:space="preserve"> €</w:t>
            </w:r>
          </w:p>
          <w:p w14:paraId="237F80A6" w14:textId="77777777" w:rsidR="00E3460B" w:rsidRPr="00F77A59" w:rsidRDefault="00E3460B" w:rsidP="002E078A"/>
          <w:p w14:paraId="6D77307A" w14:textId="77777777" w:rsidR="00E3460B" w:rsidRPr="00F77A59" w:rsidRDefault="00E3460B" w:rsidP="002E078A">
            <w:r w:rsidRPr="00F77A59">
              <w:t xml:space="preserve">    </w:t>
            </w:r>
            <w:r>
              <w:t xml:space="preserve">      45</w:t>
            </w:r>
            <w:r w:rsidRPr="00F77A59">
              <w:t>0 €</w:t>
            </w:r>
          </w:p>
          <w:p w14:paraId="108B9FCD" w14:textId="77777777" w:rsidR="00E3460B" w:rsidRPr="00F77A59" w:rsidRDefault="00E3460B" w:rsidP="002E078A">
            <w:pPr>
              <w:jc w:val="center"/>
            </w:pPr>
          </w:p>
        </w:tc>
      </w:tr>
      <w:tr w:rsidR="00E3460B" w:rsidRPr="00F77A59" w14:paraId="03C73CF0" w14:textId="77777777" w:rsidTr="002E078A">
        <w:tc>
          <w:tcPr>
            <w:tcW w:w="1198" w:type="dxa"/>
          </w:tcPr>
          <w:p w14:paraId="1DFBBC0A" w14:textId="77777777" w:rsidR="00E3460B" w:rsidRPr="00F77A59" w:rsidRDefault="00E3460B" w:rsidP="002E078A">
            <w:r>
              <w:t>Evaux Calories</w:t>
            </w:r>
          </w:p>
        </w:tc>
        <w:tc>
          <w:tcPr>
            <w:tcW w:w="1217" w:type="dxa"/>
          </w:tcPr>
          <w:p w14:paraId="5D698D32" w14:textId="77777777" w:rsidR="00E3460B" w:rsidRDefault="00E3460B" w:rsidP="002E078A">
            <w:r>
              <w:t>20</w:t>
            </w:r>
          </w:p>
          <w:p w14:paraId="355A8E88" w14:textId="77777777" w:rsidR="00E3460B" w:rsidRDefault="00E3460B" w:rsidP="002E078A"/>
          <w:p w14:paraId="6E1AC94D" w14:textId="77777777" w:rsidR="00E3460B" w:rsidRPr="00F77A59" w:rsidRDefault="00E3460B" w:rsidP="002E078A">
            <w:r w:rsidRPr="00F77A59">
              <w:t>21</w:t>
            </w:r>
          </w:p>
          <w:p w14:paraId="14A97D45" w14:textId="77777777" w:rsidR="00E3460B" w:rsidRPr="00F77A59" w:rsidRDefault="00E3460B" w:rsidP="002E078A"/>
          <w:p w14:paraId="453781EE" w14:textId="77777777" w:rsidR="00E3460B" w:rsidRPr="00F77A59" w:rsidRDefault="00E3460B" w:rsidP="002E078A">
            <w:r w:rsidRPr="00F77A59">
              <w:t>23</w:t>
            </w:r>
          </w:p>
          <w:p w14:paraId="7D805455" w14:textId="77777777" w:rsidR="00E3460B" w:rsidRPr="00F77A59" w:rsidRDefault="00E3460B" w:rsidP="002E078A"/>
        </w:tc>
        <w:tc>
          <w:tcPr>
            <w:tcW w:w="1646" w:type="dxa"/>
          </w:tcPr>
          <w:p w14:paraId="3F304F05" w14:textId="77777777" w:rsidR="00E3460B" w:rsidRDefault="00E3460B" w:rsidP="002E078A">
            <w:r>
              <w:t>Immobilisations</w:t>
            </w:r>
          </w:p>
          <w:p w14:paraId="3B543C52" w14:textId="77777777" w:rsidR="00E3460B" w:rsidRDefault="00E3460B" w:rsidP="002E078A">
            <w:proofErr w:type="gramStart"/>
            <w:r>
              <w:t>incorporelles</w:t>
            </w:r>
            <w:proofErr w:type="gramEnd"/>
          </w:p>
          <w:p w14:paraId="299AF6E6" w14:textId="77777777" w:rsidR="00E3460B" w:rsidRPr="00F77A59" w:rsidRDefault="00E3460B" w:rsidP="002E078A">
            <w:r w:rsidRPr="00F77A59">
              <w:t>Immobilisations</w:t>
            </w:r>
          </w:p>
          <w:p w14:paraId="38FE989E" w14:textId="77777777" w:rsidR="00E3460B" w:rsidRPr="00F77A59" w:rsidRDefault="00E3460B" w:rsidP="002E078A">
            <w:proofErr w:type="gramStart"/>
            <w:r>
              <w:t>c</w:t>
            </w:r>
            <w:r w:rsidRPr="00F77A59">
              <w:t>orporelles</w:t>
            </w:r>
            <w:proofErr w:type="gramEnd"/>
          </w:p>
          <w:p w14:paraId="1A31AEAE" w14:textId="77777777" w:rsidR="00E3460B" w:rsidRPr="00F77A59" w:rsidRDefault="00E3460B" w:rsidP="002E078A">
            <w:r w:rsidRPr="00F77A59">
              <w:t>Immobilisations</w:t>
            </w:r>
          </w:p>
          <w:p w14:paraId="7F071569" w14:textId="77777777" w:rsidR="00E3460B" w:rsidRPr="00F77A59" w:rsidRDefault="00E3460B" w:rsidP="002E078A">
            <w:proofErr w:type="gramStart"/>
            <w:r w:rsidRPr="00F77A59">
              <w:t>en</w:t>
            </w:r>
            <w:proofErr w:type="gramEnd"/>
            <w:r w:rsidRPr="00F77A59">
              <w:t xml:space="preserve"> cours</w:t>
            </w:r>
          </w:p>
        </w:tc>
        <w:tc>
          <w:tcPr>
            <w:tcW w:w="1920" w:type="dxa"/>
          </w:tcPr>
          <w:p w14:paraId="4DCD52EE" w14:textId="77777777" w:rsidR="00E3460B" w:rsidRDefault="00E3460B" w:rsidP="002E078A">
            <w:r w:rsidRPr="00F77A59">
              <w:t xml:space="preserve">       </w:t>
            </w:r>
            <w:r>
              <w:t xml:space="preserve">    ___</w:t>
            </w:r>
          </w:p>
          <w:p w14:paraId="58F362FB" w14:textId="77777777" w:rsidR="00E3460B" w:rsidRDefault="00E3460B" w:rsidP="002E078A">
            <w:r>
              <w:t xml:space="preserve"> </w:t>
            </w:r>
          </w:p>
          <w:p w14:paraId="0C290DF4" w14:textId="77777777" w:rsidR="00E3460B" w:rsidRPr="00F77A59" w:rsidRDefault="00E3460B" w:rsidP="002E078A">
            <w:r>
              <w:t xml:space="preserve">           ___</w:t>
            </w:r>
          </w:p>
          <w:p w14:paraId="1E090A28" w14:textId="77777777" w:rsidR="00E3460B" w:rsidRPr="00F77A59" w:rsidRDefault="00E3460B" w:rsidP="002E078A"/>
          <w:p w14:paraId="5BD76311" w14:textId="77777777" w:rsidR="00E3460B" w:rsidRPr="00F77A59" w:rsidRDefault="00E3460B" w:rsidP="002E078A">
            <w:pPr>
              <w:jc w:val="center"/>
            </w:pPr>
            <w:r w:rsidRPr="00F77A59">
              <w:t xml:space="preserve"> </w:t>
            </w:r>
            <w:r>
              <w:t>55</w:t>
            </w:r>
            <w:r w:rsidRPr="00F77A59">
              <w:t>.</w:t>
            </w:r>
            <w:r>
              <w:t>599</w:t>
            </w:r>
            <w:r w:rsidRPr="00F77A59">
              <w:t xml:space="preserve"> €</w:t>
            </w:r>
          </w:p>
          <w:p w14:paraId="71006867" w14:textId="77777777" w:rsidR="00E3460B" w:rsidRPr="00F77A59" w:rsidRDefault="00E3460B" w:rsidP="002E078A"/>
        </w:tc>
        <w:tc>
          <w:tcPr>
            <w:tcW w:w="1527" w:type="dxa"/>
          </w:tcPr>
          <w:p w14:paraId="37B22078" w14:textId="77777777" w:rsidR="00E3460B" w:rsidRDefault="00E3460B" w:rsidP="002E078A">
            <w:r w:rsidRPr="00F77A59">
              <w:t xml:space="preserve"> </w:t>
            </w:r>
            <w:r>
              <w:t xml:space="preserve">       ___</w:t>
            </w:r>
          </w:p>
          <w:p w14:paraId="4794688C" w14:textId="77777777" w:rsidR="00E3460B" w:rsidRDefault="00E3460B" w:rsidP="002E078A">
            <w:r>
              <w:t xml:space="preserve">     </w:t>
            </w:r>
          </w:p>
          <w:p w14:paraId="237B8B3E" w14:textId="77777777" w:rsidR="00E3460B" w:rsidRPr="00F77A59" w:rsidRDefault="00E3460B" w:rsidP="002E078A">
            <w:r>
              <w:t xml:space="preserve">        ___</w:t>
            </w:r>
          </w:p>
          <w:p w14:paraId="55998ED5" w14:textId="77777777" w:rsidR="00E3460B" w:rsidRPr="00F77A59" w:rsidRDefault="00E3460B" w:rsidP="002E078A"/>
          <w:p w14:paraId="7F095BE4" w14:textId="77777777" w:rsidR="00E3460B" w:rsidRPr="00F77A59" w:rsidRDefault="00E3460B" w:rsidP="002E078A">
            <w:r w:rsidRPr="00F77A59">
              <w:t xml:space="preserve">    1</w:t>
            </w:r>
            <w:r>
              <w:t>3</w:t>
            </w:r>
            <w:r w:rsidRPr="00F77A59">
              <w:t>.</w:t>
            </w:r>
            <w:r>
              <w:t>9</w:t>
            </w:r>
            <w:r w:rsidRPr="00F77A59">
              <w:t>00 €</w:t>
            </w:r>
          </w:p>
          <w:p w14:paraId="251723DB" w14:textId="77777777" w:rsidR="00E3460B" w:rsidRPr="00F77A59" w:rsidRDefault="00E3460B" w:rsidP="002E078A">
            <w:pPr>
              <w:jc w:val="center"/>
            </w:pPr>
          </w:p>
        </w:tc>
      </w:tr>
    </w:tbl>
    <w:p w14:paraId="0D797565" w14:textId="77777777" w:rsidR="00E3460B" w:rsidRPr="00F77A59" w:rsidRDefault="00E3460B" w:rsidP="00E3460B">
      <w:pPr>
        <w:rPr>
          <w:kern w:val="0"/>
          <w:sz w:val="24"/>
          <w:szCs w:val="24"/>
        </w:rPr>
      </w:pPr>
    </w:p>
    <w:p w14:paraId="70093DF2" w14:textId="77777777" w:rsidR="008E6762" w:rsidRDefault="008E6762" w:rsidP="00E3460B">
      <w:pPr>
        <w:rPr>
          <w:kern w:val="0"/>
          <w:sz w:val="24"/>
          <w:szCs w:val="24"/>
          <w:u w:val="single"/>
        </w:rPr>
      </w:pPr>
    </w:p>
    <w:p w14:paraId="1EF73236" w14:textId="6D304663" w:rsidR="00E3460B" w:rsidRPr="00F77A59" w:rsidRDefault="006F2353" w:rsidP="00E3460B">
      <w:pPr>
        <w:rPr>
          <w:kern w:val="0"/>
          <w:sz w:val="24"/>
          <w:szCs w:val="24"/>
        </w:rPr>
      </w:pPr>
      <w:r w:rsidRPr="006F2353">
        <w:rPr>
          <w:kern w:val="0"/>
          <w:sz w:val="24"/>
          <w:szCs w:val="24"/>
          <w:u w:val="single"/>
        </w:rPr>
        <w:lastRenderedPageBreak/>
        <w:t>Décision </w:t>
      </w:r>
      <w:r>
        <w:rPr>
          <w:kern w:val="0"/>
          <w:sz w:val="24"/>
          <w:szCs w:val="24"/>
        </w:rPr>
        <w:t xml:space="preserve">: </w:t>
      </w:r>
      <w:r w:rsidR="00E3460B" w:rsidRPr="00F77A59">
        <w:rPr>
          <w:kern w:val="0"/>
          <w:sz w:val="24"/>
          <w:szCs w:val="24"/>
        </w:rPr>
        <w:t>Après en avoir délibéré, le Conseil Municipal :</w:t>
      </w:r>
    </w:p>
    <w:p w14:paraId="0C4E097A" w14:textId="77777777" w:rsidR="00E3460B" w:rsidRPr="00F77A59" w:rsidRDefault="00E3460B" w:rsidP="00E3460B">
      <w:pPr>
        <w:rPr>
          <w:kern w:val="0"/>
          <w:sz w:val="24"/>
          <w:szCs w:val="24"/>
        </w:rPr>
      </w:pPr>
      <w:r w:rsidRPr="00F77A59">
        <w:rPr>
          <w:kern w:val="0"/>
          <w:sz w:val="24"/>
          <w:szCs w:val="24"/>
        </w:rPr>
        <w:t>- autorise Monsieur le Maire à engager, à liquider et à mandater, à compter du 1</w:t>
      </w:r>
      <w:r w:rsidRPr="00F77A59">
        <w:rPr>
          <w:kern w:val="0"/>
          <w:sz w:val="24"/>
          <w:szCs w:val="24"/>
          <w:vertAlign w:val="superscript"/>
        </w:rPr>
        <w:t>er</w:t>
      </w:r>
      <w:r w:rsidRPr="00F77A59">
        <w:rPr>
          <w:kern w:val="0"/>
          <w:sz w:val="24"/>
          <w:szCs w:val="24"/>
        </w:rPr>
        <w:t xml:space="preserve"> Janvier 202</w:t>
      </w:r>
      <w:r>
        <w:rPr>
          <w:kern w:val="0"/>
          <w:sz w:val="24"/>
          <w:szCs w:val="24"/>
        </w:rPr>
        <w:t>4</w:t>
      </w:r>
      <w:r w:rsidRPr="00F77A59">
        <w:rPr>
          <w:kern w:val="0"/>
          <w:sz w:val="24"/>
          <w:szCs w:val="24"/>
        </w:rPr>
        <w:t>, des dépenses d’investissement dans la limite du quart des crédits ouverts au budget principal et aux budgets annexes (budget camping, budget Résidence Les Sources</w:t>
      </w:r>
      <w:r>
        <w:rPr>
          <w:kern w:val="0"/>
          <w:sz w:val="24"/>
          <w:szCs w:val="24"/>
        </w:rPr>
        <w:t xml:space="preserve">, </w:t>
      </w:r>
      <w:r w:rsidRPr="00F77A59">
        <w:rPr>
          <w:kern w:val="0"/>
          <w:sz w:val="24"/>
          <w:szCs w:val="24"/>
        </w:rPr>
        <w:t xml:space="preserve">budget Salle culturelle «la </w:t>
      </w:r>
      <w:proofErr w:type="gramStart"/>
      <w:r w:rsidRPr="00F77A59">
        <w:rPr>
          <w:kern w:val="0"/>
          <w:sz w:val="24"/>
          <w:szCs w:val="24"/>
        </w:rPr>
        <w:t>Source»</w:t>
      </w:r>
      <w:proofErr w:type="gramEnd"/>
      <w:r>
        <w:rPr>
          <w:kern w:val="0"/>
          <w:sz w:val="24"/>
          <w:szCs w:val="24"/>
        </w:rPr>
        <w:t xml:space="preserve"> et budget «Evaux Calories»</w:t>
      </w:r>
      <w:r w:rsidRPr="00F77A59">
        <w:rPr>
          <w:kern w:val="0"/>
          <w:sz w:val="24"/>
          <w:szCs w:val="24"/>
        </w:rPr>
        <w:t>) de l’exercice 202</w:t>
      </w:r>
      <w:r>
        <w:rPr>
          <w:kern w:val="0"/>
          <w:sz w:val="24"/>
          <w:szCs w:val="24"/>
        </w:rPr>
        <w:t>3</w:t>
      </w:r>
      <w:r w:rsidRPr="00F77A59">
        <w:rPr>
          <w:kern w:val="0"/>
          <w:sz w:val="24"/>
          <w:szCs w:val="24"/>
        </w:rPr>
        <w:t>, non compris les crédits afférents au remboursement de la dette, et ce, jusqu’à l’adoption des Budgets Primitifs pour 202</w:t>
      </w:r>
      <w:r>
        <w:rPr>
          <w:kern w:val="0"/>
          <w:sz w:val="24"/>
          <w:szCs w:val="24"/>
        </w:rPr>
        <w:t>4</w:t>
      </w:r>
      <w:r w:rsidRPr="00F77A59">
        <w:rPr>
          <w:kern w:val="0"/>
          <w:sz w:val="24"/>
          <w:szCs w:val="24"/>
        </w:rPr>
        <w:t>.</w:t>
      </w:r>
    </w:p>
    <w:p w14:paraId="430A7D09" w14:textId="77777777" w:rsidR="00625C2B" w:rsidRDefault="00625C2B" w:rsidP="00FB189C">
      <w:pPr>
        <w:rPr>
          <w:rFonts w:eastAsiaTheme="minorEastAsia"/>
          <w:color w:val="000000" w:themeColor="text1"/>
          <w:kern w:val="24"/>
          <w:sz w:val="24"/>
          <w:szCs w:val="24"/>
          <w:u w:val="single"/>
        </w:rPr>
      </w:pPr>
    </w:p>
    <w:p w14:paraId="5030DF37" w14:textId="4A634527" w:rsidR="003C216A" w:rsidRPr="00A9100E" w:rsidRDefault="003C216A" w:rsidP="003C216A">
      <w:pPr>
        <w:rPr>
          <w:rFonts w:eastAsiaTheme="minorEastAsia"/>
          <w:color w:val="000000" w:themeColor="text1"/>
          <w:kern w:val="24"/>
          <w:sz w:val="24"/>
          <w:szCs w:val="24"/>
          <w:u w:val="single"/>
        </w:rPr>
      </w:pPr>
      <w:r>
        <w:rPr>
          <w:rFonts w:eastAsiaTheme="minorEastAsia"/>
          <w:color w:val="000000" w:themeColor="text1"/>
          <w:kern w:val="24"/>
          <w:sz w:val="24"/>
          <w:szCs w:val="24"/>
        </w:rPr>
        <w:t>XXII</w:t>
      </w:r>
      <w:r w:rsidR="00D05CE0">
        <w:rPr>
          <w:rFonts w:eastAsiaTheme="minorEastAsia"/>
          <w:color w:val="000000" w:themeColor="text1"/>
          <w:kern w:val="24"/>
          <w:sz w:val="24"/>
          <w:szCs w:val="24"/>
        </w:rPr>
        <w:t>I</w:t>
      </w:r>
      <w:r>
        <w:rPr>
          <w:rFonts w:eastAsiaTheme="minorEastAsia"/>
          <w:color w:val="000000" w:themeColor="text1"/>
          <w:kern w:val="24"/>
          <w:sz w:val="24"/>
          <w:szCs w:val="24"/>
        </w:rPr>
        <w:t xml:space="preserve"> </w:t>
      </w:r>
      <w:r w:rsidR="00A9100E">
        <w:rPr>
          <w:rFonts w:eastAsiaTheme="minorEastAsia"/>
          <w:color w:val="000000" w:themeColor="text1"/>
          <w:kern w:val="24"/>
          <w:sz w:val="24"/>
          <w:szCs w:val="24"/>
          <w:u w:val="single"/>
        </w:rPr>
        <w:t>Demande</w:t>
      </w:r>
      <w:r w:rsidR="006725EB">
        <w:rPr>
          <w:rFonts w:eastAsiaTheme="minorEastAsia"/>
          <w:color w:val="000000" w:themeColor="text1"/>
          <w:kern w:val="24"/>
          <w:sz w:val="24"/>
          <w:szCs w:val="24"/>
          <w:u w:val="single"/>
        </w:rPr>
        <w:t xml:space="preserve"> d’achat d’un tronçon de chemin rural présentée par M. FOURNERON Marcel domicilié à </w:t>
      </w:r>
      <w:proofErr w:type="spellStart"/>
      <w:r w:rsidR="006725EB">
        <w:rPr>
          <w:rFonts w:eastAsiaTheme="minorEastAsia"/>
          <w:color w:val="000000" w:themeColor="text1"/>
          <w:kern w:val="24"/>
          <w:sz w:val="24"/>
          <w:szCs w:val="24"/>
          <w:u w:val="single"/>
        </w:rPr>
        <w:t>Lonlevade</w:t>
      </w:r>
      <w:proofErr w:type="spellEnd"/>
      <w:r w:rsidR="006725EB">
        <w:rPr>
          <w:rFonts w:eastAsiaTheme="minorEastAsia"/>
          <w:color w:val="000000" w:themeColor="text1"/>
          <w:kern w:val="24"/>
          <w:sz w:val="24"/>
          <w:szCs w:val="24"/>
          <w:u w:val="single"/>
        </w:rPr>
        <w:t xml:space="preserve"> – Commune d’Evaux-Les-Bains</w:t>
      </w:r>
    </w:p>
    <w:p w14:paraId="7E9EB78A" w14:textId="77777777" w:rsidR="003C216A" w:rsidRDefault="003C216A" w:rsidP="00FB189C">
      <w:pPr>
        <w:rPr>
          <w:rFonts w:eastAsiaTheme="minorEastAsia"/>
          <w:color w:val="000000" w:themeColor="text1"/>
          <w:kern w:val="24"/>
          <w:sz w:val="24"/>
          <w:szCs w:val="24"/>
          <w:u w:val="single"/>
        </w:rPr>
      </w:pPr>
    </w:p>
    <w:p w14:paraId="31B1459C" w14:textId="77777777" w:rsidR="006725EB" w:rsidRPr="00C373DE" w:rsidRDefault="006725EB" w:rsidP="006725EB">
      <w:pPr>
        <w:ind w:firstLine="708"/>
        <w:rPr>
          <w:sz w:val="24"/>
          <w:szCs w:val="24"/>
        </w:rPr>
      </w:pPr>
      <w:r w:rsidRPr="00C373DE">
        <w:rPr>
          <w:sz w:val="24"/>
          <w:szCs w:val="24"/>
        </w:rPr>
        <w:t xml:space="preserve">Monsieur le Maire expose à l’Assemblée que M. </w:t>
      </w:r>
      <w:r>
        <w:rPr>
          <w:sz w:val="24"/>
          <w:szCs w:val="24"/>
        </w:rPr>
        <w:t>FOURNERON Marcel</w:t>
      </w:r>
      <w:r w:rsidRPr="00C373DE">
        <w:rPr>
          <w:sz w:val="24"/>
          <w:szCs w:val="24"/>
        </w:rPr>
        <w:t xml:space="preserve"> domicilié </w:t>
      </w:r>
      <w:r>
        <w:rPr>
          <w:sz w:val="24"/>
          <w:szCs w:val="24"/>
        </w:rPr>
        <w:t xml:space="preserve">à </w:t>
      </w:r>
      <w:proofErr w:type="spellStart"/>
      <w:r>
        <w:rPr>
          <w:sz w:val="24"/>
          <w:szCs w:val="24"/>
        </w:rPr>
        <w:t>Lonlevade</w:t>
      </w:r>
      <w:proofErr w:type="spellEnd"/>
      <w:r w:rsidRPr="00C373DE">
        <w:rPr>
          <w:sz w:val="24"/>
          <w:szCs w:val="24"/>
        </w:rPr>
        <w:t xml:space="preserve"> - Commune d’Evaux-Les-Bains, a fait savoir qu’il souhaite acquérir un tronçon du chemin rural attenant à sa propriété sise </w:t>
      </w:r>
      <w:r>
        <w:rPr>
          <w:sz w:val="24"/>
          <w:szCs w:val="24"/>
        </w:rPr>
        <w:t xml:space="preserve">à </w:t>
      </w:r>
      <w:proofErr w:type="spellStart"/>
      <w:r>
        <w:rPr>
          <w:sz w:val="24"/>
          <w:szCs w:val="24"/>
        </w:rPr>
        <w:t>Lonlevade</w:t>
      </w:r>
      <w:proofErr w:type="spellEnd"/>
      <w:r w:rsidRPr="00C373DE">
        <w:rPr>
          <w:sz w:val="24"/>
          <w:szCs w:val="24"/>
        </w:rPr>
        <w:t xml:space="preserve"> – Commune d’Evaux-Les-Bains.</w:t>
      </w:r>
    </w:p>
    <w:p w14:paraId="78C83B06" w14:textId="77777777" w:rsidR="006725EB" w:rsidRPr="00C373DE" w:rsidRDefault="006725EB" w:rsidP="006725EB">
      <w:pPr>
        <w:rPr>
          <w:sz w:val="24"/>
          <w:szCs w:val="24"/>
        </w:rPr>
      </w:pPr>
    </w:p>
    <w:p w14:paraId="348D4EB7" w14:textId="77777777" w:rsidR="006725EB" w:rsidRPr="00C373DE" w:rsidRDefault="006725EB" w:rsidP="006725EB">
      <w:pPr>
        <w:rPr>
          <w:sz w:val="24"/>
          <w:szCs w:val="24"/>
        </w:rPr>
      </w:pPr>
      <w:r w:rsidRPr="00C373DE">
        <w:rPr>
          <w:sz w:val="24"/>
          <w:szCs w:val="24"/>
        </w:rPr>
        <w:tab/>
        <w:t>Il sollicite l’avis de l’Assemblée quant à cette requête étant précisé que la partie du chemin concernée ne présente pas d’intérêt particulier pour la Commune.</w:t>
      </w:r>
    </w:p>
    <w:p w14:paraId="2C118DEF" w14:textId="77777777" w:rsidR="006725EB" w:rsidRPr="00C373DE" w:rsidRDefault="006725EB" w:rsidP="006725EB">
      <w:pPr>
        <w:rPr>
          <w:sz w:val="24"/>
          <w:szCs w:val="24"/>
        </w:rPr>
      </w:pPr>
    </w:p>
    <w:p w14:paraId="387EE04B" w14:textId="77777777" w:rsidR="006725EB" w:rsidRPr="00C373DE" w:rsidRDefault="006725EB" w:rsidP="006725EB">
      <w:pPr>
        <w:rPr>
          <w:sz w:val="24"/>
          <w:szCs w:val="24"/>
        </w:rPr>
      </w:pPr>
      <w:r w:rsidRPr="00C373DE">
        <w:rPr>
          <w:sz w:val="24"/>
          <w:szCs w:val="24"/>
        </w:rPr>
        <w:t>Vu le Code Rural, et notamment son article l 161-10 ;</w:t>
      </w:r>
    </w:p>
    <w:p w14:paraId="766F683F" w14:textId="77777777" w:rsidR="006725EB" w:rsidRPr="00C373DE" w:rsidRDefault="006725EB" w:rsidP="006725EB">
      <w:pPr>
        <w:rPr>
          <w:sz w:val="24"/>
          <w:szCs w:val="24"/>
        </w:rPr>
      </w:pPr>
    </w:p>
    <w:p w14:paraId="2AFF3246" w14:textId="77777777" w:rsidR="006725EB" w:rsidRPr="00C373DE" w:rsidRDefault="006725EB" w:rsidP="006725EB">
      <w:pPr>
        <w:rPr>
          <w:sz w:val="24"/>
          <w:szCs w:val="24"/>
        </w:rPr>
      </w:pPr>
      <w:r w:rsidRPr="00C373DE">
        <w:rPr>
          <w:sz w:val="24"/>
          <w:szCs w:val="24"/>
        </w:rPr>
        <w:t xml:space="preserve">Vu le Code de la voirie routière, et notamment ses article R 141-4 à </w:t>
      </w:r>
    </w:p>
    <w:p w14:paraId="1B3864CC" w14:textId="77777777" w:rsidR="006725EB" w:rsidRPr="00C373DE" w:rsidRDefault="006725EB" w:rsidP="006725EB">
      <w:pPr>
        <w:rPr>
          <w:sz w:val="24"/>
          <w:szCs w:val="24"/>
        </w:rPr>
      </w:pPr>
      <w:r w:rsidRPr="00C373DE">
        <w:rPr>
          <w:sz w:val="24"/>
          <w:szCs w:val="24"/>
        </w:rPr>
        <w:t>R 141-9 ;</w:t>
      </w:r>
    </w:p>
    <w:p w14:paraId="5D7FB6E1" w14:textId="77777777" w:rsidR="006725EB" w:rsidRPr="00C373DE" w:rsidRDefault="006725EB" w:rsidP="006725EB">
      <w:pPr>
        <w:rPr>
          <w:sz w:val="24"/>
          <w:szCs w:val="24"/>
        </w:rPr>
      </w:pPr>
    </w:p>
    <w:p w14:paraId="0797CE9A" w14:textId="77777777" w:rsidR="006725EB" w:rsidRPr="00C373DE" w:rsidRDefault="006725EB" w:rsidP="006725EB">
      <w:pPr>
        <w:rPr>
          <w:sz w:val="24"/>
          <w:szCs w:val="24"/>
        </w:rPr>
      </w:pPr>
      <w:r w:rsidRPr="00C373DE">
        <w:rPr>
          <w:sz w:val="24"/>
          <w:szCs w:val="24"/>
        </w:rPr>
        <w:t>Considérant que la partie du chemin rural concerné n’est plus utilisé par le public.</w:t>
      </w:r>
    </w:p>
    <w:p w14:paraId="685AE325" w14:textId="77777777" w:rsidR="006725EB" w:rsidRPr="00C373DE" w:rsidRDefault="006725EB" w:rsidP="006725EB">
      <w:pPr>
        <w:rPr>
          <w:sz w:val="24"/>
          <w:szCs w:val="24"/>
        </w:rPr>
      </w:pPr>
    </w:p>
    <w:p w14:paraId="01C8DF0F" w14:textId="77777777" w:rsidR="006725EB" w:rsidRPr="00C373DE" w:rsidRDefault="006725EB" w:rsidP="006725EB">
      <w:pPr>
        <w:rPr>
          <w:sz w:val="24"/>
          <w:szCs w:val="24"/>
        </w:rPr>
      </w:pPr>
      <w:r w:rsidRPr="00C373DE">
        <w:rPr>
          <w:sz w:val="24"/>
          <w:szCs w:val="24"/>
        </w:rPr>
        <w:t xml:space="preserve">Considérant la demande présentée par M. </w:t>
      </w:r>
      <w:r>
        <w:rPr>
          <w:sz w:val="24"/>
          <w:szCs w:val="24"/>
        </w:rPr>
        <w:t>FOURNERON Marcel</w:t>
      </w:r>
      <w:r w:rsidRPr="00C373DE">
        <w:rPr>
          <w:sz w:val="24"/>
          <w:szCs w:val="24"/>
        </w:rPr>
        <w:t xml:space="preserve"> en vue d’acquérir une partie dudit chemin ;</w:t>
      </w:r>
    </w:p>
    <w:p w14:paraId="1221E30C" w14:textId="77777777" w:rsidR="006725EB" w:rsidRPr="00C373DE" w:rsidRDefault="006725EB" w:rsidP="006725EB">
      <w:pPr>
        <w:rPr>
          <w:sz w:val="24"/>
          <w:szCs w:val="24"/>
        </w:rPr>
      </w:pPr>
    </w:p>
    <w:p w14:paraId="390FF75D" w14:textId="77777777" w:rsidR="006725EB" w:rsidRPr="00C373DE" w:rsidRDefault="006725EB" w:rsidP="006725EB">
      <w:pPr>
        <w:rPr>
          <w:sz w:val="24"/>
          <w:szCs w:val="24"/>
        </w:rPr>
      </w:pPr>
      <w:r w:rsidRPr="00C373DE">
        <w:rPr>
          <w:sz w:val="24"/>
          <w:szCs w:val="24"/>
        </w:rPr>
        <w:t>Compte tenu de cette désaffectation, il est donc dans l’intérêt de la commune de mettre en œuvre la procédure de l’article L 161-10 du Code rural, qui autorise la vente d’un chemin rural lorsqu’il cesse d’être affecté à l’usage du public.</w:t>
      </w:r>
    </w:p>
    <w:p w14:paraId="34917783" w14:textId="77777777" w:rsidR="006725EB" w:rsidRPr="00C373DE" w:rsidRDefault="006725EB" w:rsidP="006725EB">
      <w:pPr>
        <w:rPr>
          <w:sz w:val="24"/>
          <w:szCs w:val="24"/>
        </w:rPr>
      </w:pPr>
    </w:p>
    <w:p w14:paraId="4BA2B66E" w14:textId="77777777" w:rsidR="006725EB" w:rsidRPr="00C373DE" w:rsidRDefault="006725EB" w:rsidP="006725EB">
      <w:pPr>
        <w:rPr>
          <w:sz w:val="24"/>
          <w:szCs w:val="24"/>
        </w:rPr>
      </w:pPr>
      <w:r w:rsidRPr="00C373DE">
        <w:rPr>
          <w:sz w:val="24"/>
          <w:szCs w:val="24"/>
        </w:rPr>
        <w:t>Considérant, par suite, qu’une enquête publique devra être organisée conformément aux dispositions des articles R 141-4 à R 141-9 du Code de la voirie routière.</w:t>
      </w:r>
    </w:p>
    <w:p w14:paraId="3C3D6BA2" w14:textId="77777777" w:rsidR="006725EB" w:rsidRPr="00C373DE" w:rsidRDefault="006725EB" w:rsidP="006725EB">
      <w:pPr>
        <w:rPr>
          <w:sz w:val="24"/>
          <w:szCs w:val="24"/>
        </w:rPr>
      </w:pPr>
    </w:p>
    <w:p w14:paraId="738ABBBF" w14:textId="25B4F4A3" w:rsidR="006725EB" w:rsidRPr="00C373DE" w:rsidRDefault="006725EB" w:rsidP="006725EB">
      <w:pPr>
        <w:rPr>
          <w:sz w:val="24"/>
          <w:szCs w:val="24"/>
        </w:rPr>
      </w:pPr>
      <w:r w:rsidRPr="006725EB">
        <w:rPr>
          <w:sz w:val="24"/>
          <w:szCs w:val="24"/>
          <w:u w:val="single"/>
        </w:rPr>
        <w:t>Décision</w:t>
      </w:r>
      <w:r>
        <w:rPr>
          <w:sz w:val="24"/>
          <w:szCs w:val="24"/>
        </w:rPr>
        <w:t xml:space="preserve"> : </w:t>
      </w:r>
      <w:r w:rsidRPr="00C373DE">
        <w:rPr>
          <w:sz w:val="24"/>
          <w:szCs w:val="24"/>
        </w:rPr>
        <w:t>Après en avoir délibéré, le Conseil Municipal, à l’unanimité :</w:t>
      </w:r>
    </w:p>
    <w:p w14:paraId="4DBBA0EA" w14:textId="2A19E42A" w:rsidR="006725EB" w:rsidRPr="00C373DE" w:rsidRDefault="006725EB" w:rsidP="006725EB">
      <w:pPr>
        <w:rPr>
          <w:sz w:val="24"/>
          <w:szCs w:val="24"/>
        </w:rPr>
      </w:pPr>
      <w:r w:rsidRPr="00C373DE">
        <w:rPr>
          <w:sz w:val="24"/>
          <w:szCs w:val="24"/>
        </w:rPr>
        <w:t>- constate la désaffectation du tronçon du chemin rural concerné</w:t>
      </w:r>
    </w:p>
    <w:p w14:paraId="07DB8053" w14:textId="3E52D5A8" w:rsidR="006725EB" w:rsidRPr="00C373DE" w:rsidRDefault="006725EB" w:rsidP="006725EB">
      <w:pPr>
        <w:rPr>
          <w:sz w:val="24"/>
          <w:szCs w:val="24"/>
        </w:rPr>
      </w:pPr>
      <w:r w:rsidRPr="00C373DE">
        <w:rPr>
          <w:sz w:val="24"/>
          <w:szCs w:val="24"/>
        </w:rPr>
        <w:t>- décide de lancer la procédure de cession des chemins ruraux prévue par l’article L 161-10 du Code rural</w:t>
      </w:r>
    </w:p>
    <w:p w14:paraId="66BD8FC1" w14:textId="0ADB62EE" w:rsidR="006725EB" w:rsidRPr="00C373DE" w:rsidRDefault="006725EB" w:rsidP="006725EB">
      <w:pPr>
        <w:rPr>
          <w:sz w:val="24"/>
          <w:szCs w:val="24"/>
        </w:rPr>
      </w:pPr>
      <w:r w:rsidRPr="00C373DE">
        <w:rPr>
          <w:sz w:val="24"/>
          <w:szCs w:val="24"/>
        </w:rPr>
        <w:t>- demande à M. le Maire d’organiser une enquête publique portant sur ce projet étant précisé que les frais liés à cette opération seront à la charge de l’acquéreur</w:t>
      </w:r>
    </w:p>
    <w:p w14:paraId="1140CADD" w14:textId="77777777" w:rsidR="006725EB" w:rsidRPr="00C373DE" w:rsidRDefault="006725EB" w:rsidP="006725EB">
      <w:pPr>
        <w:rPr>
          <w:sz w:val="24"/>
          <w:szCs w:val="24"/>
        </w:rPr>
      </w:pPr>
      <w:r w:rsidRPr="00C373DE">
        <w:rPr>
          <w:sz w:val="24"/>
          <w:szCs w:val="24"/>
        </w:rPr>
        <w:t>- autorise M. le Maire à signer toutes pièces relatives à cette affaire</w:t>
      </w:r>
    </w:p>
    <w:p w14:paraId="77B11976" w14:textId="77777777" w:rsidR="00CA4803" w:rsidRDefault="00CA4803" w:rsidP="00FB189C">
      <w:pPr>
        <w:rPr>
          <w:rFonts w:eastAsiaTheme="minorEastAsia"/>
          <w:color w:val="000000" w:themeColor="text1"/>
          <w:kern w:val="24"/>
          <w:sz w:val="24"/>
          <w:szCs w:val="24"/>
          <w:u w:val="single"/>
        </w:rPr>
      </w:pPr>
    </w:p>
    <w:p w14:paraId="2884AE3F" w14:textId="3E8C3037" w:rsidR="00D21FD2" w:rsidRPr="00A9100E" w:rsidRDefault="00D21FD2" w:rsidP="00D21FD2">
      <w:pPr>
        <w:rPr>
          <w:rFonts w:eastAsiaTheme="minorEastAsia"/>
          <w:color w:val="000000" w:themeColor="text1"/>
          <w:kern w:val="24"/>
          <w:sz w:val="24"/>
          <w:szCs w:val="24"/>
          <w:u w:val="single"/>
        </w:rPr>
      </w:pPr>
      <w:r>
        <w:rPr>
          <w:rFonts w:eastAsiaTheme="minorEastAsia"/>
          <w:color w:val="000000" w:themeColor="text1"/>
          <w:kern w:val="24"/>
          <w:sz w:val="24"/>
          <w:szCs w:val="24"/>
        </w:rPr>
        <w:t>XXI</w:t>
      </w:r>
      <w:r w:rsidR="00D05CE0">
        <w:rPr>
          <w:rFonts w:eastAsiaTheme="minorEastAsia"/>
          <w:color w:val="000000" w:themeColor="text1"/>
          <w:kern w:val="24"/>
          <w:sz w:val="24"/>
          <w:szCs w:val="24"/>
        </w:rPr>
        <w:t>V</w:t>
      </w:r>
      <w:r>
        <w:rPr>
          <w:rFonts w:eastAsiaTheme="minorEastAsia"/>
          <w:color w:val="000000" w:themeColor="text1"/>
          <w:kern w:val="24"/>
          <w:sz w:val="24"/>
          <w:szCs w:val="24"/>
        </w:rPr>
        <w:t xml:space="preserve"> </w:t>
      </w:r>
      <w:r>
        <w:rPr>
          <w:rFonts w:eastAsiaTheme="minorEastAsia"/>
          <w:color w:val="000000" w:themeColor="text1"/>
          <w:kern w:val="24"/>
          <w:sz w:val="24"/>
          <w:szCs w:val="24"/>
          <w:u w:val="single"/>
        </w:rPr>
        <w:t xml:space="preserve">Demande d’achat d’un tronçon de chemin rural présentée par M. PALEYRON Patrick domicilié 8, </w:t>
      </w:r>
      <w:proofErr w:type="spellStart"/>
      <w:r>
        <w:rPr>
          <w:rFonts w:eastAsiaTheme="minorEastAsia"/>
          <w:color w:val="000000" w:themeColor="text1"/>
          <w:kern w:val="24"/>
          <w:sz w:val="24"/>
          <w:szCs w:val="24"/>
          <w:u w:val="single"/>
        </w:rPr>
        <w:t>Lonlevade</w:t>
      </w:r>
      <w:proofErr w:type="spellEnd"/>
      <w:r>
        <w:rPr>
          <w:rFonts w:eastAsiaTheme="minorEastAsia"/>
          <w:color w:val="000000" w:themeColor="text1"/>
          <w:kern w:val="24"/>
          <w:sz w:val="24"/>
          <w:szCs w:val="24"/>
          <w:u w:val="single"/>
        </w:rPr>
        <w:t xml:space="preserve"> – Commune d’Evaux-Les-Bains</w:t>
      </w:r>
    </w:p>
    <w:p w14:paraId="534FD806" w14:textId="77777777" w:rsidR="00D21FD2" w:rsidRDefault="00D21FD2" w:rsidP="00D21FD2">
      <w:pPr>
        <w:rPr>
          <w:kern w:val="0"/>
          <w:sz w:val="24"/>
          <w:szCs w:val="24"/>
        </w:rPr>
      </w:pPr>
    </w:p>
    <w:p w14:paraId="391F46B5" w14:textId="77777777" w:rsidR="00D21FD2" w:rsidRPr="00C373DE" w:rsidRDefault="00D21FD2" w:rsidP="00D21FD2">
      <w:pPr>
        <w:ind w:firstLine="708"/>
        <w:rPr>
          <w:sz w:val="24"/>
          <w:szCs w:val="24"/>
        </w:rPr>
      </w:pPr>
      <w:r w:rsidRPr="00C373DE">
        <w:rPr>
          <w:sz w:val="24"/>
          <w:szCs w:val="24"/>
        </w:rPr>
        <w:t xml:space="preserve">Monsieur le Maire expose à l’Assemblée que M. </w:t>
      </w:r>
      <w:r>
        <w:rPr>
          <w:sz w:val="24"/>
          <w:szCs w:val="24"/>
        </w:rPr>
        <w:t>PALEYRON Patrick</w:t>
      </w:r>
      <w:r w:rsidRPr="00C373DE">
        <w:rPr>
          <w:sz w:val="24"/>
          <w:szCs w:val="24"/>
        </w:rPr>
        <w:t xml:space="preserve"> domicilié </w:t>
      </w:r>
      <w:r>
        <w:rPr>
          <w:sz w:val="24"/>
          <w:szCs w:val="24"/>
        </w:rPr>
        <w:t xml:space="preserve">8, </w:t>
      </w:r>
      <w:proofErr w:type="spellStart"/>
      <w:r>
        <w:rPr>
          <w:sz w:val="24"/>
          <w:szCs w:val="24"/>
        </w:rPr>
        <w:t>Lonlevade</w:t>
      </w:r>
      <w:proofErr w:type="spellEnd"/>
      <w:r w:rsidRPr="00C373DE">
        <w:rPr>
          <w:sz w:val="24"/>
          <w:szCs w:val="24"/>
        </w:rPr>
        <w:t xml:space="preserve"> - Commune d’Evaux-Les-Bains, a fait savoir qu’il souhaite acquérir un tronçon du chemin rural attenant à sa propriété sise </w:t>
      </w:r>
      <w:r>
        <w:rPr>
          <w:sz w:val="24"/>
          <w:szCs w:val="24"/>
        </w:rPr>
        <w:t xml:space="preserve">8, </w:t>
      </w:r>
      <w:proofErr w:type="spellStart"/>
      <w:r>
        <w:rPr>
          <w:sz w:val="24"/>
          <w:szCs w:val="24"/>
        </w:rPr>
        <w:t>Lonlevade</w:t>
      </w:r>
      <w:proofErr w:type="spellEnd"/>
      <w:r w:rsidRPr="00C373DE">
        <w:rPr>
          <w:sz w:val="24"/>
          <w:szCs w:val="24"/>
        </w:rPr>
        <w:t xml:space="preserve"> – Commune d’Evaux-Les-Bains.</w:t>
      </w:r>
    </w:p>
    <w:p w14:paraId="7FE85023" w14:textId="77777777" w:rsidR="00D21FD2" w:rsidRPr="00C373DE" w:rsidRDefault="00D21FD2" w:rsidP="00D21FD2">
      <w:pPr>
        <w:rPr>
          <w:sz w:val="24"/>
          <w:szCs w:val="24"/>
        </w:rPr>
      </w:pPr>
    </w:p>
    <w:p w14:paraId="0E574C5F" w14:textId="77777777" w:rsidR="00D21FD2" w:rsidRPr="00C373DE" w:rsidRDefault="00D21FD2" w:rsidP="00D21FD2">
      <w:pPr>
        <w:rPr>
          <w:sz w:val="24"/>
          <w:szCs w:val="24"/>
        </w:rPr>
      </w:pPr>
      <w:r w:rsidRPr="00C373DE">
        <w:rPr>
          <w:sz w:val="24"/>
          <w:szCs w:val="24"/>
        </w:rPr>
        <w:tab/>
        <w:t>Il sollicite l’avis de l’Assemblée quant à cette requête étant précisé que la partie du chemin concernée ne présente pas d’intérêt particulier pour la Commune.</w:t>
      </w:r>
    </w:p>
    <w:p w14:paraId="4619A384" w14:textId="77777777" w:rsidR="00D21FD2" w:rsidRPr="00C373DE" w:rsidRDefault="00D21FD2" w:rsidP="00D21FD2">
      <w:pPr>
        <w:rPr>
          <w:sz w:val="24"/>
          <w:szCs w:val="24"/>
        </w:rPr>
      </w:pPr>
    </w:p>
    <w:p w14:paraId="60A2D1F9" w14:textId="77777777" w:rsidR="00D21FD2" w:rsidRPr="00C373DE" w:rsidRDefault="00D21FD2" w:rsidP="00D21FD2">
      <w:pPr>
        <w:rPr>
          <w:sz w:val="24"/>
          <w:szCs w:val="24"/>
        </w:rPr>
      </w:pPr>
      <w:r w:rsidRPr="00C373DE">
        <w:rPr>
          <w:sz w:val="24"/>
          <w:szCs w:val="24"/>
        </w:rPr>
        <w:t>Vu le Code Rural, et notamment son article l 161-10 ;</w:t>
      </w:r>
    </w:p>
    <w:p w14:paraId="615E212F" w14:textId="77777777" w:rsidR="00D21FD2" w:rsidRPr="00C373DE" w:rsidRDefault="00D21FD2" w:rsidP="00D21FD2">
      <w:pPr>
        <w:rPr>
          <w:sz w:val="24"/>
          <w:szCs w:val="24"/>
        </w:rPr>
      </w:pPr>
    </w:p>
    <w:p w14:paraId="732BFF35" w14:textId="77777777" w:rsidR="00D21FD2" w:rsidRPr="00C373DE" w:rsidRDefault="00D21FD2" w:rsidP="00D21FD2">
      <w:pPr>
        <w:rPr>
          <w:sz w:val="24"/>
          <w:szCs w:val="24"/>
        </w:rPr>
      </w:pPr>
      <w:r w:rsidRPr="00C373DE">
        <w:rPr>
          <w:sz w:val="24"/>
          <w:szCs w:val="24"/>
        </w:rPr>
        <w:lastRenderedPageBreak/>
        <w:t xml:space="preserve">Vu le Code de la voirie routière, et notamment ses article R 141-4 à </w:t>
      </w:r>
    </w:p>
    <w:p w14:paraId="79EA8D1C" w14:textId="77777777" w:rsidR="00D21FD2" w:rsidRPr="00C373DE" w:rsidRDefault="00D21FD2" w:rsidP="00D21FD2">
      <w:pPr>
        <w:rPr>
          <w:sz w:val="24"/>
          <w:szCs w:val="24"/>
        </w:rPr>
      </w:pPr>
      <w:r w:rsidRPr="00C373DE">
        <w:rPr>
          <w:sz w:val="24"/>
          <w:szCs w:val="24"/>
        </w:rPr>
        <w:t>R 141-9 ;</w:t>
      </w:r>
    </w:p>
    <w:p w14:paraId="36346AED" w14:textId="77777777" w:rsidR="00D21FD2" w:rsidRPr="00C373DE" w:rsidRDefault="00D21FD2" w:rsidP="00D21FD2">
      <w:pPr>
        <w:rPr>
          <w:sz w:val="24"/>
          <w:szCs w:val="24"/>
        </w:rPr>
      </w:pPr>
    </w:p>
    <w:p w14:paraId="13F6D467" w14:textId="77777777" w:rsidR="00D21FD2" w:rsidRPr="00C373DE" w:rsidRDefault="00D21FD2" w:rsidP="00D21FD2">
      <w:pPr>
        <w:rPr>
          <w:sz w:val="24"/>
          <w:szCs w:val="24"/>
        </w:rPr>
      </w:pPr>
      <w:r w:rsidRPr="00C373DE">
        <w:rPr>
          <w:sz w:val="24"/>
          <w:szCs w:val="24"/>
        </w:rPr>
        <w:t>Considérant que la partie du chemin rural concerné n’est plus utilisé par le public.</w:t>
      </w:r>
    </w:p>
    <w:p w14:paraId="500B4116" w14:textId="77777777" w:rsidR="00D21FD2" w:rsidRPr="00C373DE" w:rsidRDefault="00D21FD2" w:rsidP="00D21FD2">
      <w:pPr>
        <w:rPr>
          <w:sz w:val="24"/>
          <w:szCs w:val="24"/>
        </w:rPr>
      </w:pPr>
    </w:p>
    <w:p w14:paraId="5ACCC0CF" w14:textId="77777777" w:rsidR="00D21FD2" w:rsidRPr="00C373DE" w:rsidRDefault="00D21FD2" w:rsidP="00D21FD2">
      <w:pPr>
        <w:rPr>
          <w:sz w:val="24"/>
          <w:szCs w:val="24"/>
        </w:rPr>
      </w:pPr>
      <w:r w:rsidRPr="00C373DE">
        <w:rPr>
          <w:sz w:val="24"/>
          <w:szCs w:val="24"/>
        </w:rPr>
        <w:t xml:space="preserve">Considérant la demande présentée par M. </w:t>
      </w:r>
      <w:r>
        <w:rPr>
          <w:sz w:val="24"/>
          <w:szCs w:val="24"/>
        </w:rPr>
        <w:t>PALEYRON Patrick</w:t>
      </w:r>
      <w:r w:rsidRPr="00C373DE">
        <w:rPr>
          <w:sz w:val="24"/>
          <w:szCs w:val="24"/>
        </w:rPr>
        <w:t xml:space="preserve"> en vue d’acquérir une partie dudit chemin ;</w:t>
      </w:r>
    </w:p>
    <w:p w14:paraId="7C0D9A8A" w14:textId="77777777" w:rsidR="00D21FD2" w:rsidRPr="00C373DE" w:rsidRDefault="00D21FD2" w:rsidP="00D21FD2">
      <w:pPr>
        <w:rPr>
          <w:sz w:val="24"/>
          <w:szCs w:val="24"/>
        </w:rPr>
      </w:pPr>
    </w:p>
    <w:p w14:paraId="30EE9C11" w14:textId="77777777" w:rsidR="00D21FD2" w:rsidRPr="00C373DE" w:rsidRDefault="00D21FD2" w:rsidP="00D21FD2">
      <w:pPr>
        <w:rPr>
          <w:sz w:val="24"/>
          <w:szCs w:val="24"/>
        </w:rPr>
      </w:pPr>
      <w:r w:rsidRPr="00C373DE">
        <w:rPr>
          <w:sz w:val="24"/>
          <w:szCs w:val="24"/>
        </w:rPr>
        <w:t>Compte tenu de cette désaffectation, il est donc dans l’intérêt de la commune de mettre en œuvre la procédure de l’article L 161-10 du Code rural, qui autorise la vente d’un chemin rural lorsqu’il cesse d’être affecté à l’usage du public.</w:t>
      </w:r>
    </w:p>
    <w:p w14:paraId="4CE5FC6F" w14:textId="77777777" w:rsidR="00D21FD2" w:rsidRPr="00C373DE" w:rsidRDefault="00D21FD2" w:rsidP="00D21FD2">
      <w:pPr>
        <w:rPr>
          <w:sz w:val="24"/>
          <w:szCs w:val="24"/>
        </w:rPr>
      </w:pPr>
    </w:p>
    <w:p w14:paraId="2E121A5F" w14:textId="77777777" w:rsidR="00D21FD2" w:rsidRPr="00C373DE" w:rsidRDefault="00D21FD2" w:rsidP="00D21FD2">
      <w:pPr>
        <w:rPr>
          <w:sz w:val="24"/>
          <w:szCs w:val="24"/>
        </w:rPr>
      </w:pPr>
      <w:r w:rsidRPr="00C373DE">
        <w:rPr>
          <w:sz w:val="24"/>
          <w:szCs w:val="24"/>
        </w:rPr>
        <w:t>Considérant, par suite, qu’une enquête publique devra être organisée conformément aux dispositions des articles R 141-4 à R 141-9 du Code de la voirie routière.</w:t>
      </w:r>
    </w:p>
    <w:p w14:paraId="078A8582" w14:textId="77777777" w:rsidR="00D21FD2" w:rsidRPr="00C373DE" w:rsidRDefault="00D21FD2" w:rsidP="00D21FD2">
      <w:pPr>
        <w:rPr>
          <w:sz w:val="24"/>
          <w:szCs w:val="24"/>
        </w:rPr>
      </w:pPr>
    </w:p>
    <w:p w14:paraId="26F655B2" w14:textId="6FD35BE7" w:rsidR="00D21FD2" w:rsidRPr="00C373DE" w:rsidRDefault="00D21FD2" w:rsidP="00D21FD2">
      <w:pPr>
        <w:rPr>
          <w:sz w:val="24"/>
          <w:szCs w:val="24"/>
        </w:rPr>
      </w:pPr>
      <w:r w:rsidRPr="00D21FD2">
        <w:rPr>
          <w:sz w:val="24"/>
          <w:szCs w:val="24"/>
          <w:u w:val="single"/>
        </w:rPr>
        <w:t>Décision</w:t>
      </w:r>
      <w:r>
        <w:rPr>
          <w:sz w:val="24"/>
          <w:szCs w:val="24"/>
        </w:rPr>
        <w:t xml:space="preserve"> : </w:t>
      </w:r>
      <w:r w:rsidRPr="00C373DE">
        <w:rPr>
          <w:sz w:val="24"/>
          <w:szCs w:val="24"/>
        </w:rPr>
        <w:t>Après en avoir délibéré, le Conseil Municipal, à l’unanimité :</w:t>
      </w:r>
    </w:p>
    <w:p w14:paraId="31A9DE27" w14:textId="1A79A242" w:rsidR="00D21FD2" w:rsidRPr="00C373DE" w:rsidRDefault="00D21FD2" w:rsidP="00D21FD2">
      <w:pPr>
        <w:rPr>
          <w:sz w:val="24"/>
          <w:szCs w:val="24"/>
        </w:rPr>
      </w:pPr>
      <w:r w:rsidRPr="00C373DE">
        <w:rPr>
          <w:sz w:val="24"/>
          <w:szCs w:val="24"/>
        </w:rPr>
        <w:t>- constate la désaffectation du tronçon du chemin rural concerné</w:t>
      </w:r>
    </w:p>
    <w:p w14:paraId="40D0F32A" w14:textId="475282D6" w:rsidR="00D21FD2" w:rsidRPr="00C373DE" w:rsidRDefault="00D21FD2" w:rsidP="00D21FD2">
      <w:pPr>
        <w:rPr>
          <w:sz w:val="24"/>
          <w:szCs w:val="24"/>
        </w:rPr>
      </w:pPr>
      <w:r w:rsidRPr="00C373DE">
        <w:rPr>
          <w:sz w:val="24"/>
          <w:szCs w:val="24"/>
        </w:rPr>
        <w:t>- décide de lancer la procédure de cession des chemins ruraux prévue par l’article L 161-10 du Code rural</w:t>
      </w:r>
    </w:p>
    <w:p w14:paraId="3EB658B5" w14:textId="2793C89F" w:rsidR="00D21FD2" w:rsidRPr="00C373DE" w:rsidRDefault="00D21FD2" w:rsidP="00D21FD2">
      <w:pPr>
        <w:rPr>
          <w:sz w:val="24"/>
          <w:szCs w:val="24"/>
        </w:rPr>
      </w:pPr>
      <w:r w:rsidRPr="00C373DE">
        <w:rPr>
          <w:sz w:val="24"/>
          <w:szCs w:val="24"/>
        </w:rPr>
        <w:t>- demande à M. le Maire d’organiser une enquête publique portant sur ce projet étant précisé que les frais liés à cette opération seront à la charge de l’acquéreur</w:t>
      </w:r>
    </w:p>
    <w:p w14:paraId="7475FE8D" w14:textId="77777777" w:rsidR="00D21FD2" w:rsidRPr="00C373DE" w:rsidRDefault="00D21FD2" w:rsidP="00D21FD2">
      <w:pPr>
        <w:rPr>
          <w:sz w:val="24"/>
          <w:szCs w:val="24"/>
        </w:rPr>
      </w:pPr>
      <w:r w:rsidRPr="00C373DE">
        <w:rPr>
          <w:sz w:val="24"/>
          <w:szCs w:val="24"/>
        </w:rPr>
        <w:t>- autorise M. le Maire à signer toutes pièces relatives à cette affaire</w:t>
      </w:r>
    </w:p>
    <w:p w14:paraId="7DA98E52" w14:textId="77777777" w:rsidR="003C216A" w:rsidRDefault="003C216A" w:rsidP="00FB189C">
      <w:pPr>
        <w:rPr>
          <w:rFonts w:eastAsiaTheme="minorEastAsia"/>
          <w:color w:val="000000" w:themeColor="text1"/>
          <w:kern w:val="24"/>
          <w:sz w:val="24"/>
          <w:szCs w:val="24"/>
          <w:u w:val="single"/>
        </w:rPr>
      </w:pPr>
    </w:p>
    <w:p w14:paraId="14BA45BC" w14:textId="2322832D" w:rsidR="007B48AC" w:rsidRPr="00A9100E" w:rsidRDefault="007B48AC" w:rsidP="007B48AC">
      <w:pPr>
        <w:rPr>
          <w:rFonts w:eastAsiaTheme="minorEastAsia"/>
          <w:color w:val="000000" w:themeColor="text1"/>
          <w:kern w:val="24"/>
          <w:sz w:val="24"/>
          <w:szCs w:val="24"/>
          <w:u w:val="single"/>
        </w:rPr>
      </w:pPr>
      <w:r>
        <w:rPr>
          <w:rFonts w:eastAsiaTheme="minorEastAsia"/>
          <w:color w:val="000000" w:themeColor="text1"/>
          <w:kern w:val="24"/>
          <w:sz w:val="24"/>
          <w:szCs w:val="24"/>
        </w:rPr>
        <w:t xml:space="preserve">XXV </w:t>
      </w:r>
      <w:r>
        <w:rPr>
          <w:rFonts w:eastAsiaTheme="minorEastAsia"/>
          <w:color w:val="000000" w:themeColor="text1"/>
          <w:kern w:val="24"/>
          <w:sz w:val="24"/>
          <w:szCs w:val="24"/>
          <w:u w:val="single"/>
        </w:rPr>
        <w:t xml:space="preserve">Demande d’acquisition bien de section de </w:t>
      </w:r>
      <w:proofErr w:type="spellStart"/>
      <w:r>
        <w:rPr>
          <w:rFonts w:eastAsiaTheme="minorEastAsia"/>
          <w:color w:val="000000" w:themeColor="text1"/>
          <w:kern w:val="24"/>
          <w:sz w:val="24"/>
          <w:szCs w:val="24"/>
          <w:u w:val="single"/>
        </w:rPr>
        <w:t>Lonlevade</w:t>
      </w:r>
      <w:proofErr w:type="spellEnd"/>
    </w:p>
    <w:p w14:paraId="20A1D03D" w14:textId="77777777" w:rsidR="00F102AA" w:rsidRDefault="00F102AA" w:rsidP="00F102AA">
      <w:pPr>
        <w:rPr>
          <w:sz w:val="24"/>
          <w:szCs w:val="24"/>
        </w:rPr>
      </w:pPr>
    </w:p>
    <w:p w14:paraId="7ABE88D3" w14:textId="77777777" w:rsidR="00F102AA" w:rsidRDefault="00F102AA" w:rsidP="00F102AA">
      <w:pPr>
        <w:rPr>
          <w:sz w:val="24"/>
          <w:szCs w:val="24"/>
        </w:rPr>
      </w:pPr>
      <w:r>
        <w:rPr>
          <w:sz w:val="24"/>
          <w:szCs w:val="24"/>
        </w:rPr>
        <w:tab/>
        <w:t xml:space="preserve">Monsieur le Maire présente au Conseil Municipal la demande d’acquisition de terrain présentée par Mme ALDON Patricia domiciliée </w:t>
      </w:r>
    </w:p>
    <w:p w14:paraId="7A941098" w14:textId="77777777" w:rsidR="00F102AA" w:rsidRDefault="00F102AA" w:rsidP="00F102AA">
      <w:pPr>
        <w:rPr>
          <w:sz w:val="24"/>
          <w:szCs w:val="24"/>
        </w:rPr>
      </w:pPr>
      <w:r>
        <w:rPr>
          <w:sz w:val="24"/>
          <w:szCs w:val="24"/>
        </w:rPr>
        <w:t xml:space="preserve">10, </w:t>
      </w:r>
      <w:proofErr w:type="spellStart"/>
      <w:r>
        <w:rPr>
          <w:sz w:val="24"/>
          <w:szCs w:val="24"/>
        </w:rPr>
        <w:t>Lonlevade</w:t>
      </w:r>
      <w:proofErr w:type="spellEnd"/>
      <w:r>
        <w:rPr>
          <w:sz w:val="24"/>
          <w:szCs w:val="24"/>
        </w:rPr>
        <w:t xml:space="preserve"> – Commune d’Evaux-Les-Bains qui désire acquérir la parcelle cadastrée section ZP n° 62 d’une superficie de 39 </w:t>
      </w:r>
      <w:proofErr w:type="gramStart"/>
      <w:r>
        <w:rPr>
          <w:sz w:val="24"/>
          <w:szCs w:val="24"/>
        </w:rPr>
        <w:t>ca</w:t>
      </w:r>
      <w:proofErr w:type="gramEnd"/>
      <w:r>
        <w:rPr>
          <w:sz w:val="24"/>
          <w:szCs w:val="24"/>
        </w:rPr>
        <w:t xml:space="preserve"> jouxtant sa propriété et appartenant à la section de </w:t>
      </w:r>
      <w:proofErr w:type="spellStart"/>
      <w:r>
        <w:rPr>
          <w:sz w:val="24"/>
          <w:szCs w:val="24"/>
        </w:rPr>
        <w:t>Lonlevade</w:t>
      </w:r>
      <w:proofErr w:type="spellEnd"/>
      <w:r>
        <w:rPr>
          <w:sz w:val="24"/>
          <w:szCs w:val="24"/>
        </w:rPr>
        <w:t>.</w:t>
      </w:r>
    </w:p>
    <w:p w14:paraId="1D4D807F" w14:textId="77777777" w:rsidR="00F102AA" w:rsidRDefault="00F102AA" w:rsidP="00F102AA">
      <w:pPr>
        <w:rPr>
          <w:sz w:val="24"/>
          <w:szCs w:val="24"/>
        </w:rPr>
      </w:pPr>
    </w:p>
    <w:p w14:paraId="4147438E" w14:textId="77777777" w:rsidR="00F102AA" w:rsidRDefault="00F102AA" w:rsidP="00F102AA">
      <w:pPr>
        <w:rPr>
          <w:sz w:val="24"/>
          <w:szCs w:val="24"/>
        </w:rPr>
      </w:pPr>
      <w:r>
        <w:rPr>
          <w:sz w:val="24"/>
          <w:szCs w:val="24"/>
        </w:rPr>
        <w:tab/>
        <w:t>L’intéressée a pour projet d’aménager et d’entretenir cet espace afin d’en faire un lieu sauvegardé en biodiversité, à l’image de la Commune.</w:t>
      </w:r>
    </w:p>
    <w:p w14:paraId="65F779FF" w14:textId="77777777" w:rsidR="00F102AA" w:rsidRDefault="00F102AA" w:rsidP="00F102AA">
      <w:pPr>
        <w:rPr>
          <w:sz w:val="24"/>
          <w:szCs w:val="24"/>
        </w:rPr>
      </w:pPr>
    </w:p>
    <w:p w14:paraId="62101C8D" w14:textId="77777777" w:rsidR="00F102AA" w:rsidRDefault="00F102AA" w:rsidP="00F102AA">
      <w:pPr>
        <w:rPr>
          <w:sz w:val="24"/>
          <w:szCs w:val="24"/>
        </w:rPr>
      </w:pPr>
      <w:r>
        <w:rPr>
          <w:sz w:val="24"/>
          <w:szCs w:val="24"/>
        </w:rPr>
        <w:tab/>
        <w:t>Monsieur le Maire invite l’Assemblée à se prononcer sur la demande formulée par Mme ALDON Patricia.</w:t>
      </w:r>
    </w:p>
    <w:p w14:paraId="1F24432A" w14:textId="77777777" w:rsidR="00F102AA" w:rsidRDefault="00F102AA" w:rsidP="00F102AA">
      <w:pPr>
        <w:rPr>
          <w:sz w:val="24"/>
          <w:szCs w:val="24"/>
        </w:rPr>
      </w:pPr>
    </w:p>
    <w:p w14:paraId="7823256F" w14:textId="676CF0FB" w:rsidR="00F102AA" w:rsidRDefault="007B48AC" w:rsidP="00F102AA">
      <w:pPr>
        <w:rPr>
          <w:sz w:val="24"/>
          <w:szCs w:val="24"/>
        </w:rPr>
      </w:pPr>
      <w:r w:rsidRPr="007B48AC">
        <w:rPr>
          <w:sz w:val="24"/>
          <w:szCs w:val="24"/>
          <w:u w:val="single"/>
        </w:rPr>
        <w:t>Décision</w:t>
      </w:r>
      <w:r>
        <w:rPr>
          <w:sz w:val="24"/>
          <w:szCs w:val="24"/>
        </w:rPr>
        <w:t xml:space="preserve"> : </w:t>
      </w:r>
      <w:r w:rsidR="00F102AA">
        <w:rPr>
          <w:sz w:val="24"/>
          <w:szCs w:val="24"/>
        </w:rPr>
        <w:t xml:space="preserve">Au vu de cet exposé, et après en </w:t>
      </w:r>
      <w:proofErr w:type="spellStart"/>
      <w:r w:rsidR="00F102AA">
        <w:rPr>
          <w:sz w:val="24"/>
          <w:szCs w:val="24"/>
        </w:rPr>
        <w:t>voir</w:t>
      </w:r>
      <w:proofErr w:type="spellEnd"/>
      <w:r w:rsidR="00F102AA">
        <w:rPr>
          <w:sz w:val="24"/>
          <w:szCs w:val="24"/>
        </w:rPr>
        <w:t xml:space="preserve"> délibéré, le Conseil Municipal, à l’unanimité :</w:t>
      </w:r>
    </w:p>
    <w:p w14:paraId="382B1E36" w14:textId="4EB185E2" w:rsidR="00F102AA" w:rsidRPr="007B48AC" w:rsidRDefault="00F102AA" w:rsidP="00F102AA">
      <w:pPr>
        <w:pStyle w:val="Paragraphedeliste"/>
        <w:widowControl w:val="0"/>
        <w:numPr>
          <w:ilvl w:val="0"/>
          <w:numId w:val="2"/>
        </w:numPr>
        <w:overflowPunct w:val="0"/>
        <w:autoSpaceDE w:val="0"/>
        <w:autoSpaceDN w:val="0"/>
        <w:adjustRightInd w:val="0"/>
        <w:ind w:left="360"/>
        <w:rPr>
          <w:kern w:val="28"/>
        </w:rPr>
      </w:pPr>
      <w:proofErr w:type="gramStart"/>
      <w:r>
        <w:rPr>
          <w:kern w:val="28"/>
        </w:rPr>
        <w:t>décide</w:t>
      </w:r>
      <w:proofErr w:type="gramEnd"/>
      <w:r>
        <w:rPr>
          <w:kern w:val="28"/>
        </w:rPr>
        <w:t xml:space="preserve"> d’engager le projet mentionné ci-dessus</w:t>
      </w:r>
    </w:p>
    <w:p w14:paraId="43FDF3B7" w14:textId="3884835A" w:rsidR="00F102AA" w:rsidRPr="007B48AC" w:rsidRDefault="00F102AA" w:rsidP="007B48AC">
      <w:pPr>
        <w:pStyle w:val="Paragraphedeliste"/>
        <w:widowControl w:val="0"/>
        <w:numPr>
          <w:ilvl w:val="0"/>
          <w:numId w:val="2"/>
        </w:numPr>
        <w:overflowPunct w:val="0"/>
        <w:autoSpaceDE w:val="0"/>
        <w:autoSpaceDN w:val="0"/>
        <w:adjustRightInd w:val="0"/>
        <w:ind w:left="360"/>
        <w:rPr>
          <w:kern w:val="28"/>
        </w:rPr>
      </w:pPr>
      <w:proofErr w:type="gramStart"/>
      <w:r>
        <w:rPr>
          <w:kern w:val="28"/>
        </w:rPr>
        <w:t>autorise</w:t>
      </w:r>
      <w:proofErr w:type="gramEnd"/>
      <w:r>
        <w:rPr>
          <w:kern w:val="28"/>
        </w:rPr>
        <w:t xml:space="preserve"> Monsieur le Maire à convoquer les électeurs de la section de </w:t>
      </w:r>
      <w:proofErr w:type="spellStart"/>
      <w:r>
        <w:rPr>
          <w:kern w:val="28"/>
        </w:rPr>
        <w:t>Lonlevade</w:t>
      </w:r>
      <w:proofErr w:type="spellEnd"/>
      <w:r>
        <w:rPr>
          <w:kern w:val="28"/>
        </w:rPr>
        <w:t>. Cette convocation devra avoir lieu dans les 6 mois suivant la transmission de la présente délibération à Mme la Sous-Préfète d’Aubusson</w:t>
      </w:r>
    </w:p>
    <w:p w14:paraId="212B1A78" w14:textId="26AF2E52" w:rsidR="00F102AA" w:rsidRPr="007B48AC" w:rsidRDefault="00F102AA" w:rsidP="00F102AA">
      <w:pPr>
        <w:pStyle w:val="Paragraphedeliste"/>
        <w:widowControl w:val="0"/>
        <w:numPr>
          <w:ilvl w:val="0"/>
          <w:numId w:val="2"/>
        </w:numPr>
        <w:overflowPunct w:val="0"/>
        <w:autoSpaceDE w:val="0"/>
        <w:autoSpaceDN w:val="0"/>
        <w:adjustRightInd w:val="0"/>
        <w:ind w:left="360"/>
        <w:rPr>
          <w:kern w:val="28"/>
        </w:rPr>
      </w:pPr>
      <w:proofErr w:type="gramStart"/>
      <w:r>
        <w:rPr>
          <w:kern w:val="28"/>
        </w:rPr>
        <w:t>fixe</w:t>
      </w:r>
      <w:proofErr w:type="gramEnd"/>
      <w:r>
        <w:rPr>
          <w:kern w:val="28"/>
        </w:rPr>
        <w:t xml:space="preserve"> le prix de vente à 50 €</w:t>
      </w:r>
    </w:p>
    <w:p w14:paraId="0DA33049" w14:textId="77777777" w:rsidR="00F102AA" w:rsidRDefault="00F102AA" w:rsidP="00F102AA">
      <w:pPr>
        <w:pStyle w:val="Paragraphedeliste"/>
        <w:widowControl w:val="0"/>
        <w:numPr>
          <w:ilvl w:val="0"/>
          <w:numId w:val="2"/>
        </w:numPr>
        <w:overflowPunct w:val="0"/>
        <w:autoSpaceDE w:val="0"/>
        <w:autoSpaceDN w:val="0"/>
        <w:adjustRightInd w:val="0"/>
        <w:ind w:left="360"/>
        <w:rPr>
          <w:kern w:val="28"/>
        </w:rPr>
      </w:pPr>
      <w:proofErr w:type="gramStart"/>
      <w:r>
        <w:rPr>
          <w:kern w:val="28"/>
        </w:rPr>
        <w:t>autorise</w:t>
      </w:r>
      <w:proofErr w:type="gramEnd"/>
      <w:r>
        <w:rPr>
          <w:kern w:val="28"/>
        </w:rPr>
        <w:t xml:space="preserve"> Monsieur le Maire à signer tous documents relatifs à cette affaire</w:t>
      </w:r>
    </w:p>
    <w:p w14:paraId="0208370F" w14:textId="77777777" w:rsidR="00D8222A" w:rsidRDefault="00D8222A" w:rsidP="00FB189C">
      <w:pPr>
        <w:rPr>
          <w:rFonts w:eastAsiaTheme="minorEastAsia"/>
          <w:color w:val="000000" w:themeColor="text1"/>
          <w:kern w:val="24"/>
          <w:sz w:val="24"/>
          <w:szCs w:val="24"/>
          <w:u w:val="single"/>
        </w:rPr>
      </w:pPr>
    </w:p>
    <w:p w14:paraId="5B4A7B3E" w14:textId="7E0F1CFA" w:rsidR="00D8222A" w:rsidRDefault="00D8222A" w:rsidP="00D8222A">
      <w:pPr>
        <w:rPr>
          <w:rFonts w:eastAsiaTheme="minorEastAsia"/>
          <w:color w:val="000000" w:themeColor="text1"/>
          <w:kern w:val="24"/>
          <w:sz w:val="24"/>
          <w:szCs w:val="24"/>
          <w:u w:val="single"/>
        </w:rPr>
      </w:pPr>
      <w:r>
        <w:rPr>
          <w:rFonts w:eastAsiaTheme="minorEastAsia"/>
          <w:color w:val="000000" w:themeColor="text1"/>
          <w:kern w:val="24"/>
          <w:sz w:val="24"/>
          <w:szCs w:val="24"/>
        </w:rPr>
        <w:t>XX</w:t>
      </w:r>
      <w:r w:rsidR="00D25292">
        <w:rPr>
          <w:rFonts w:eastAsiaTheme="minorEastAsia"/>
          <w:color w:val="000000" w:themeColor="text1"/>
          <w:kern w:val="24"/>
          <w:sz w:val="24"/>
          <w:szCs w:val="24"/>
        </w:rPr>
        <w:t>V</w:t>
      </w:r>
      <w:r w:rsidR="00D05CE0">
        <w:rPr>
          <w:rFonts w:eastAsiaTheme="minorEastAsia"/>
          <w:color w:val="000000" w:themeColor="text1"/>
          <w:kern w:val="24"/>
          <w:sz w:val="24"/>
          <w:szCs w:val="24"/>
        </w:rPr>
        <w:t>I</w:t>
      </w:r>
      <w:r>
        <w:rPr>
          <w:rFonts w:eastAsiaTheme="minorEastAsia"/>
          <w:color w:val="000000" w:themeColor="text1"/>
          <w:kern w:val="24"/>
          <w:sz w:val="24"/>
          <w:szCs w:val="24"/>
        </w:rPr>
        <w:t xml:space="preserve"> </w:t>
      </w:r>
      <w:r w:rsidR="00125353" w:rsidRPr="00125353">
        <w:rPr>
          <w:rFonts w:eastAsiaTheme="minorEastAsia"/>
          <w:color w:val="000000" w:themeColor="text1"/>
          <w:kern w:val="24"/>
          <w:sz w:val="24"/>
          <w:szCs w:val="24"/>
          <w:u w:val="single"/>
        </w:rPr>
        <w:t>Cession d’actions de la Société Anonyme d’HLM France Loire par la Commune d’Evaux-Les-Bains</w:t>
      </w:r>
    </w:p>
    <w:p w14:paraId="663D9015" w14:textId="77777777" w:rsidR="00125353" w:rsidRDefault="00125353" w:rsidP="00125353">
      <w:pPr>
        <w:rPr>
          <w:sz w:val="24"/>
          <w:szCs w:val="24"/>
        </w:rPr>
      </w:pPr>
    </w:p>
    <w:p w14:paraId="62CD6E30" w14:textId="77777777" w:rsidR="00125353" w:rsidRDefault="00125353" w:rsidP="00125353">
      <w:pPr>
        <w:rPr>
          <w:sz w:val="24"/>
          <w:szCs w:val="24"/>
        </w:rPr>
      </w:pPr>
      <w:r>
        <w:rPr>
          <w:sz w:val="24"/>
          <w:szCs w:val="24"/>
        </w:rPr>
        <w:tab/>
        <w:t>Monsieur le Maire expose à l’Assemblée que la Commune d’Evaux-Les-Bains est propriétaire de 10 actions sur les 873.872 qui composent le capital de l’</w:t>
      </w:r>
      <w:proofErr w:type="spellStart"/>
      <w:r>
        <w:rPr>
          <w:sz w:val="24"/>
          <w:szCs w:val="24"/>
        </w:rPr>
        <w:t>Esh</w:t>
      </w:r>
      <w:proofErr w:type="spellEnd"/>
      <w:r>
        <w:rPr>
          <w:sz w:val="24"/>
          <w:szCs w:val="24"/>
        </w:rPr>
        <w:t xml:space="preserve"> France Loire, Société Anonyme d’Habitations à Loyer Modéré dont le siège social est à Orléans (45000).</w:t>
      </w:r>
    </w:p>
    <w:p w14:paraId="7E090B3D" w14:textId="77777777" w:rsidR="00125353" w:rsidRDefault="00125353" w:rsidP="00125353">
      <w:pPr>
        <w:rPr>
          <w:sz w:val="24"/>
          <w:szCs w:val="24"/>
        </w:rPr>
      </w:pPr>
      <w:r>
        <w:rPr>
          <w:sz w:val="24"/>
          <w:szCs w:val="24"/>
        </w:rPr>
        <w:tab/>
      </w:r>
    </w:p>
    <w:p w14:paraId="3C012144" w14:textId="77777777" w:rsidR="00125353" w:rsidRDefault="00125353" w:rsidP="00125353">
      <w:pPr>
        <w:rPr>
          <w:sz w:val="24"/>
          <w:szCs w:val="24"/>
        </w:rPr>
      </w:pPr>
      <w:r>
        <w:rPr>
          <w:sz w:val="24"/>
          <w:szCs w:val="24"/>
        </w:rPr>
        <w:tab/>
        <w:t>Monsieur le Maire propose de procéder à la cession de ces actions à CPH-ARCADE-VYV, Société Anonyme d’Habitations à Loyer Modéré dont le siège social est à Vincennes (94) moyennant le prix de 15 € par action, soit un prix global de 150 €.</w:t>
      </w:r>
    </w:p>
    <w:p w14:paraId="6D8744D3" w14:textId="26F2430E" w:rsidR="00125353" w:rsidRDefault="00125353" w:rsidP="00125353">
      <w:pPr>
        <w:rPr>
          <w:sz w:val="24"/>
          <w:szCs w:val="24"/>
        </w:rPr>
      </w:pPr>
      <w:r>
        <w:rPr>
          <w:sz w:val="24"/>
          <w:szCs w:val="24"/>
        </w:rPr>
        <w:lastRenderedPageBreak/>
        <w:tab/>
        <w:t>En cas d’accord, il est précisé qu’un acte de cession doit intervenir entre la Commune et CPH ARCADE-VYV, Société Anonyme d’habitations à loyer modéré dont le siège social est à Vincennes (94).</w:t>
      </w:r>
    </w:p>
    <w:p w14:paraId="1594517F" w14:textId="77777777" w:rsidR="00625C2B" w:rsidRDefault="00625C2B" w:rsidP="00125353">
      <w:pPr>
        <w:rPr>
          <w:sz w:val="24"/>
          <w:szCs w:val="24"/>
        </w:rPr>
      </w:pPr>
    </w:p>
    <w:p w14:paraId="020C640A" w14:textId="14B0D61E" w:rsidR="00125353" w:rsidRDefault="00125353" w:rsidP="00125353">
      <w:pPr>
        <w:rPr>
          <w:sz w:val="24"/>
          <w:szCs w:val="24"/>
        </w:rPr>
      </w:pPr>
      <w:r w:rsidRPr="00125353">
        <w:rPr>
          <w:sz w:val="24"/>
          <w:szCs w:val="24"/>
          <w:u w:val="single"/>
        </w:rPr>
        <w:t>Décision</w:t>
      </w:r>
      <w:r>
        <w:rPr>
          <w:sz w:val="24"/>
          <w:szCs w:val="24"/>
        </w:rPr>
        <w:t> : Au vu de cet exposé, et après en avoir délibéré, le Conseil Municipal, à l’unanimité :</w:t>
      </w:r>
    </w:p>
    <w:p w14:paraId="666B4A5D" w14:textId="77777777" w:rsidR="00125353" w:rsidRDefault="00125353" w:rsidP="00125353">
      <w:pPr>
        <w:pStyle w:val="Paragraphedeliste"/>
        <w:widowControl w:val="0"/>
        <w:numPr>
          <w:ilvl w:val="0"/>
          <w:numId w:val="32"/>
        </w:numPr>
        <w:overflowPunct w:val="0"/>
        <w:autoSpaceDE w:val="0"/>
        <w:autoSpaceDN w:val="0"/>
        <w:adjustRightInd w:val="0"/>
        <w:ind w:left="360"/>
        <w:rPr>
          <w:kern w:val="28"/>
        </w:rPr>
      </w:pPr>
      <w:proofErr w:type="gramStart"/>
      <w:r>
        <w:rPr>
          <w:kern w:val="28"/>
        </w:rPr>
        <w:t>accepte</w:t>
      </w:r>
      <w:proofErr w:type="gramEnd"/>
      <w:r>
        <w:rPr>
          <w:kern w:val="28"/>
        </w:rPr>
        <w:t xml:space="preserve"> de céder pour un prix global de 150 €, les 10 actions dont la Commune est propriétaire au sein du capital de l’</w:t>
      </w:r>
      <w:proofErr w:type="spellStart"/>
      <w:r>
        <w:rPr>
          <w:kern w:val="28"/>
        </w:rPr>
        <w:t>Esh</w:t>
      </w:r>
      <w:proofErr w:type="spellEnd"/>
      <w:r>
        <w:rPr>
          <w:kern w:val="28"/>
        </w:rPr>
        <w:t xml:space="preserve"> France Loire, Société Anonyme d’Habitations à Loyer Modéré </w:t>
      </w:r>
    </w:p>
    <w:p w14:paraId="640E22C7" w14:textId="5FC01179" w:rsidR="00125353" w:rsidRPr="00125353" w:rsidRDefault="00125353" w:rsidP="00125353">
      <w:pPr>
        <w:pStyle w:val="Paragraphedeliste"/>
        <w:widowControl w:val="0"/>
        <w:numPr>
          <w:ilvl w:val="0"/>
          <w:numId w:val="32"/>
        </w:numPr>
        <w:overflowPunct w:val="0"/>
        <w:autoSpaceDE w:val="0"/>
        <w:autoSpaceDN w:val="0"/>
        <w:adjustRightInd w:val="0"/>
        <w:ind w:left="360"/>
        <w:rPr>
          <w:kern w:val="28"/>
        </w:rPr>
      </w:pPr>
      <w:proofErr w:type="gramStart"/>
      <w:r w:rsidRPr="00125353">
        <w:rPr>
          <w:kern w:val="28"/>
        </w:rPr>
        <w:t>autorise</w:t>
      </w:r>
      <w:proofErr w:type="gramEnd"/>
      <w:r w:rsidRPr="00125353">
        <w:rPr>
          <w:kern w:val="28"/>
        </w:rPr>
        <w:t xml:space="preserve"> Monsieur le Maire à signer l’acte de cession devant intervenir avec CPH ARCADE-VYV à Vincennes (94) ainsi que tous documents relatifs à cette affaire</w:t>
      </w:r>
    </w:p>
    <w:p w14:paraId="1F9C3495" w14:textId="77777777" w:rsidR="00D8222A" w:rsidRDefault="00D8222A" w:rsidP="00FB189C">
      <w:pPr>
        <w:rPr>
          <w:rFonts w:eastAsiaTheme="minorEastAsia"/>
          <w:color w:val="000000" w:themeColor="text1"/>
          <w:kern w:val="24"/>
          <w:sz w:val="24"/>
          <w:szCs w:val="24"/>
          <w:u w:val="single"/>
        </w:rPr>
      </w:pPr>
    </w:p>
    <w:p w14:paraId="7C6FB217" w14:textId="24D7958A" w:rsidR="009C670B" w:rsidRPr="009C670B" w:rsidRDefault="009C670B" w:rsidP="00FB189C">
      <w:pPr>
        <w:rPr>
          <w:rFonts w:eastAsiaTheme="minorEastAsia"/>
          <w:color w:val="000000" w:themeColor="text1"/>
          <w:kern w:val="24"/>
          <w:sz w:val="24"/>
          <w:szCs w:val="24"/>
          <w:u w:val="single"/>
        </w:rPr>
      </w:pPr>
      <w:r w:rsidRPr="009C670B">
        <w:rPr>
          <w:rFonts w:eastAsiaTheme="minorEastAsia"/>
          <w:color w:val="000000" w:themeColor="text1"/>
          <w:kern w:val="24"/>
          <w:sz w:val="24"/>
          <w:szCs w:val="24"/>
        </w:rPr>
        <w:t>XX</w:t>
      </w:r>
      <w:r w:rsidR="00C0710D">
        <w:rPr>
          <w:rFonts w:eastAsiaTheme="minorEastAsia"/>
          <w:color w:val="000000" w:themeColor="text1"/>
          <w:kern w:val="24"/>
          <w:sz w:val="24"/>
          <w:szCs w:val="24"/>
        </w:rPr>
        <w:t>VI</w:t>
      </w:r>
      <w:r w:rsidR="00D05CE0">
        <w:rPr>
          <w:rFonts w:eastAsiaTheme="minorEastAsia"/>
          <w:color w:val="000000" w:themeColor="text1"/>
          <w:kern w:val="24"/>
          <w:sz w:val="24"/>
          <w:szCs w:val="24"/>
        </w:rPr>
        <w:t>I</w:t>
      </w:r>
      <w:r>
        <w:rPr>
          <w:rFonts w:eastAsiaTheme="minorEastAsia"/>
          <w:color w:val="000000" w:themeColor="text1"/>
          <w:kern w:val="24"/>
          <w:sz w:val="24"/>
          <w:szCs w:val="24"/>
        </w:rPr>
        <w:t xml:space="preserve"> </w:t>
      </w:r>
      <w:r>
        <w:rPr>
          <w:rFonts w:eastAsiaTheme="minorEastAsia"/>
          <w:color w:val="000000" w:themeColor="text1"/>
          <w:kern w:val="24"/>
          <w:sz w:val="24"/>
          <w:szCs w:val="24"/>
          <w:u w:val="single"/>
        </w:rPr>
        <w:t>Validation du DICRIM (Document d’Information Communale sur les Risques Majeurs)</w:t>
      </w:r>
    </w:p>
    <w:p w14:paraId="21408F58" w14:textId="77777777" w:rsidR="00E83A20" w:rsidRDefault="00E83A20" w:rsidP="00E83A20">
      <w:pPr>
        <w:rPr>
          <w:sz w:val="24"/>
          <w:szCs w:val="24"/>
        </w:rPr>
      </w:pPr>
    </w:p>
    <w:p w14:paraId="44C7E79A" w14:textId="77777777" w:rsidR="00E83A20" w:rsidRDefault="00E83A20" w:rsidP="00E83A20">
      <w:pPr>
        <w:rPr>
          <w:sz w:val="24"/>
          <w:szCs w:val="24"/>
        </w:rPr>
      </w:pPr>
      <w:r>
        <w:rPr>
          <w:sz w:val="24"/>
          <w:szCs w:val="24"/>
        </w:rPr>
        <w:t>Vu les articles L 125-2 et L 125-5 et R 125-27 du Code de l’Environnement qui précisent le droit à l’information de chaque citoyen sur les risques majeurs, les mesures de sauvegarde pour s’en protéger, définissent le contenu et la forme de cette information ;</w:t>
      </w:r>
    </w:p>
    <w:p w14:paraId="54540DB9" w14:textId="77777777" w:rsidR="00E83A20" w:rsidRDefault="00E83A20" w:rsidP="00E83A20">
      <w:pPr>
        <w:rPr>
          <w:sz w:val="24"/>
          <w:szCs w:val="24"/>
        </w:rPr>
      </w:pPr>
    </w:p>
    <w:p w14:paraId="3E18CF58" w14:textId="2B2F6575" w:rsidR="00E83A20" w:rsidRDefault="00E83A20" w:rsidP="00E83A20">
      <w:pPr>
        <w:rPr>
          <w:sz w:val="24"/>
          <w:szCs w:val="24"/>
        </w:rPr>
      </w:pPr>
      <w:r>
        <w:rPr>
          <w:sz w:val="24"/>
          <w:szCs w:val="24"/>
        </w:rPr>
        <w:t xml:space="preserve">Vu le Code de l’Environnement, et notamment les articles R 125-12 à </w:t>
      </w:r>
    </w:p>
    <w:p w14:paraId="58D73A42" w14:textId="77777777" w:rsidR="00E83A20" w:rsidRDefault="00E83A20" w:rsidP="00E83A20">
      <w:pPr>
        <w:rPr>
          <w:sz w:val="24"/>
          <w:szCs w:val="24"/>
        </w:rPr>
      </w:pPr>
      <w:r>
        <w:rPr>
          <w:sz w:val="24"/>
          <w:szCs w:val="24"/>
        </w:rPr>
        <w:t>R 125-14, relatifs aux obligations réglementaires en matière d’affichage des consignes de sécurité figurant dans le DICRIM ;</w:t>
      </w:r>
    </w:p>
    <w:p w14:paraId="53E2E744" w14:textId="77777777" w:rsidR="00E83A20" w:rsidRDefault="00E83A20" w:rsidP="00E83A20">
      <w:pPr>
        <w:rPr>
          <w:sz w:val="24"/>
          <w:szCs w:val="24"/>
        </w:rPr>
      </w:pPr>
    </w:p>
    <w:p w14:paraId="42CF0E1E" w14:textId="77777777" w:rsidR="00E83A20" w:rsidRDefault="00E83A20" w:rsidP="00E83A20">
      <w:pPr>
        <w:rPr>
          <w:sz w:val="24"/>
          <w:szCs w:val="24"/>
        </w:rPr>
      </w:pPr>
      <w:r>
        <w:rPr>
          <w:sz w:val="24"/>
          <w:szCs w:val="24"/>
        </w:rPr>
        <w:t>Vu le dossier départemental sur les risques majeurs (DDRM) ;</w:t>
      </w:r>
    </w:p>
    <w:p w14:paraId="1C5D7CC0" w14:textId="77777777" w:rsidR="00E83A20" w:rsidRDefault="00E83A20" w:rsidP="00E83A20">
      <w:pPr>
        <w:rPr>
          <w:sz w:val="24"/>
          <w:szCs w:val="24"/>
        </w:rPr>
      </w:pPr>
    </w:p>
    <w:p w14:paraId="4987A226" w14:textId="77777777" w:rsidR="00E83A20" w:rsidRDefault="00E83A20" w:rsidP="00E83A20">
      <w:pPr>
        <w:rPr>
          <w:sz w:val="24"/>
          <w:szCs w:val="24"/>
        </w:rPr>
      </w:pPr>
      <w:r>
        <w:rPr>
          <w:sz w:val="24"/>
          <w:szCs w:val="24"/>
        </w:rPr>
        <w:t>Considérant que les consignes de sécurité figurant dans le Document d’Information Communal sur les Risques Majeurs (DICRIM) doivent être portées à la connaissance du public par voie d’affichage ;</w:t>
      </w:r>
    </w:p>
    <w:p w14:paraId="736461D2" w14:textId="77777777" w:rsidR="00E83A20" w:rsidRDefault="00E83A20" w:rsidP="00E83A20">
      <w:pPr>
        <w:rPr>
          <w:sz w:val="24"/>
          <w:szCs w:val="24"/>
        </w:rPr>
      </w:pPr>
    </w:p>
    <w:p w14:paraId="6D09A335" w14:textId="77777777" w:rsidR="00E83A20" w:rsidRDefault="00E83A20" w:rsidP="00E83A20">
      <w:pPr>
        <w:ind w:firstLine="708"/>
        <w:rPr>
          <w:sz w:val="24"/>
          <w:szCs w:val="24"/>
        </w:rPr>
      </w:pPr>
      <w:r>
        <w:rPr>
          <w:sz w:val="24"/>
          <w:szCs w:val="24"/>
        </w:rPr>
        <w:t>Monsieur le Maire,</w:t>
      </w:r>
    </w:p>
    <w:p w14:paraId="25C71414" w14:textId="77777777" w:rsidR="00E83A20" w:rsidRDefault="00E83A20" w:rsidP="00E83A20">
      <w:pPr>
        <w:rPr>
          <w:sz w:val="24"/>
          <w:szCs w:val="24"/>
        </w:rPr>
      </w:pPr>
      <w:r>
        <w:rPr>
          <w:sz w:val="24"/>
          <w:szCs w:val="24"/>
        </w:rPr>
        <w:tab/>
      </w:r>
    </w:p>
    <w:p w14:paraId="615A056D" w14:textId="77777777" w:rsidR="00E83A20" w:rsidRDefault="00E83A20" w:rsidP="00E83A20">
      <w:pPr>
        <w:rPr>
          <w:sz w:val="24"/>
          <w:szCs w:val="24"/>
        </w:rPr>
      </w:pPr>
      <w:r>
        <w:rPr>
          <w:sz w:val="24"/>
          <w:szCs w:val="24"/>
        </w:rPr>
        <w:tab/>
        <w:t>Présente au Conseil Municipal le DICRIM (Document d’Information Communal sur les Risques Majeurs) qui a pour but d’informer les habitants sur les risques naturels et technologiques qui concernent la Commune, sur les mesures de prévention, de protection et de sauvegarde mises en œuvre ainsi que sur les moyens d’alerte en cas de survenance d’un risque.</w:t>
      </w:r>
    </w:p>
    <w:p w14:paraId="66F21623" w14:textId="77777777" w:rsidR="00E83A20" w:rsidRDefault="00E83A20" w:rsidP="00E83A20">
      <w:pPr>
        <w:rPr>
          <w:sz w:val="24"/>
          <w:szCs w:val="24"/>
        </w:rPr>
      </w:pPr>
    </w:p>
    <w:p w14:paraId="70482490" w14:textId="77777777" w:rsidR="00E83A20" w:rsidRDefault="00E83A20" w:rsidP="00E83A20">
      <w:pPr>
        <w:rPr>
          <w:sz w:val="24"/>
          <w:szCs w:val="24"/>
        </w:rPr>
      </w:pPr>
      <w:r>
        <w:rPr>
          <w:sz w:val="24"/>
          <w:szCs w:val="24"/>
        </w:rPr>
        <w:tab/>
        <w:t>Le Conseil Municipal,</w:t>
      </w:r>
    </w:p>
    <w:p w14:paraId="1AAF9F14" w14:textId="77777777" w:rsidR="00E83A20" w:rsidRDefault="00E83A20" w:rsidP="00E83A20">
      <w:pPr>
        <w:rPr>
          <w:sz w:val="24"/>
          <w:szCs w:val="24"/>
        </w:rPr>
      </w:pPr>
    </w:p>
    <w:p w14:paraId="0100122A" w14:textId="0747AB77" w:rsidR="00E83A20" w:rsidRDefault="00E83A20" w:rsidP="00E83A20">
      <w:pPr>
        <w:rPr>
          <w:sz w:val="24"/>
          <w:szCs w:val="24"/>
        </w:rPr>
      </w:pPr>
      <w:r w:rsidRPr="00E83A20">
        <w:rPr>
          <w:sz w:val="24"/>
          <w:szCs w:val="24"/>
          <w:u w:val="single"/>
        </w:rPr>
        <w:t>Décision</w:t>
      </w:r>
      <w:r>
        <w:rPr>
          <w:sz w:val="24"/>
          <w:szCs w:val="24"/>
        </w:rPr>
        <w:t> : Après en avoir pris connaissance et entendu les explications du Maire et en avoir délibéré,</w:t>
      </w:r>
    </w:p>
    <w:p w14:paraId="092C4E2D" w14:textId="569BCFB1" w:rsidR="00E83A20" w:rsidRPr="00E83A20" w:rsidRDefault="00E83A20" w:rsidP="00E83A20">
      <w:pPr>
        <w:pStyle w:val="Paragraphedeliste"/>
        <w:widowControl w:val="0"/>
        <w:numPr>
          <w:ilvl w:val="0"/>
          <w:numId w:val="2"/>
        </w:numPr>
        <w:overflowPunct w:val="0"/>
        <w:autoSpaceDE w:val="0"/>
        <w:autoSpaceDN w:val="0"/>
        <w:adjustRightInd w:val="0"/>
        <w:ind w:left="360"/>
        <w:rPr>
          <w:kern w:val="28"/>
        </w:rPr>
      </w:pPr>
      <w:proofErr w:type="gramStart"/>
      <w:r>
        <w:rPr>
          <w:kern w:val="28"/>
        </w:rPr>
        <w:t>décide</w:t>
      </w:r>
      <w:proofErr w:type="gramEnd"/>
      <w:r>
        <w:rPr>
          <w:kern w:val="28"/>
        </w:rPr>
        <w:t xml:space="preserve"> à l’unanimité d’adopter le DICRIM tel qu’il lui est exposé</w:t>
      </w:r>
    </w:p>
    <w:p w14:paraId="726418A9" w14:textId="24A6DEFC" w:rsidR="00E83A20" w:rsidRPr="00E83A20" w:rsidRDefault="00E83A20" w:rsidP="00E83A20">
      <w:pPr>
        <w:pStyle w:val="Paragraphedeliste"/>
        <w:widowControl w:val="0"/>
        <w:numPr>
          <w:ilvl w:val="0"/>
          <w:numId w:val="2"/>
        </w:numPr>
        <w:overflowPunct w:val="0"/>
        <w:autoSpaceDE w:val="0"/>
        <w:autoSpaceDN w:val="0"/>
        <w:adjustRightInd w:val="0"/>
        <w:ind w:left="360"/>
        <w:rPr>
          <w:kern w:val="28"/>
        </w:rPr>
      </w:pPr>
      <w:proofErr w:type="gramStart"/>
      <w:r>
        <w:rPr>
          <w:kern w:val="28"/>
        </w:rPr>
        <w:t>de</w:t>
      </w:r>
      <w:proofErr w:type="gramEnd"/>
      <w:r>
        <w:rPr>
          <w:kern w:val="28"/>
        </w:rPr>
        <w:t xml:space="preserve"> confier le soin au Maire de prendre toutes les mesures utiles pour informer la population sur les risques présents sur le territoire communal</w:t>
      </w:r>
    </w:p>
    <w:p w14:paraId="44F08A06" w14:textId="3A2936B6" w:rsidR="00FA0982" w:rsidRPr="00FA0982" w:rsidRDefault="00E83A20" w:rsidP="00FA0982">
      <w:pPr>
        <w:pStyle w:val="Paragraphedeliste"/>
        <w:widowControl w:val="0"/>
        <w:numPr>
          <w:ilvl w:val="0"/>
          <w:numId w:val="2"/>
        </w:numPr>
        <w:overflowPunct w:val="0"/>
        <w:autoSpaceDE w:val="0"/>
        <w:autoSpaceDN w:val="0"/>
        <w:adjustRightInd w:val="0"/>
        <w:ind w:left="360"/>
        <w:rPr>
          <w:kern w:val="28"/>
        </w:rPr>
      </w:pPr>
      <w:proofErr w:type="gramStart"/>
      <w:r>
        <w:rPr>
          <w:kern w:val="28"/>
        </w:rPr>
        <w:t>précise</w:t>
      </w:r>
      <w:proofErr w:type="gramEnd"/>
      <w:r>
        <w:rPr>
          <w:kern w:val="28"/>
        </w:rPr>
        <w:t xml:space="preserve"> que le Document d’Information Communal sur les Risques Majeurs (DICRIM) fera l’objet d’un affichage pendant deux mois en Mairie. Il sera disponible en Mairie en deux versions, papier et dématérialisée, pour une information à l’ensemble des citoyens et sera mis en ligne sur le site internet de la Commune</w:t>
      </w:r>
      <w:r w:rsidR="00FA0982">
        <w:rPr>
          <w:kern w:val="28"/>
        </w:rPr>
        <w:t>.</w:t>
      </w:r>
    </w:p>
    <w:p w14:paraId="51C828F9" w14:textId="1AF43813" w:rsidR="00FA0982" w:rsidRPr="00FA0982" w:rsidRDefault="00FA0982" w:rsidP="00FA0982">
      <w:pPr>
        <w:rPr>
          <w:i/>
          <w:iCs/>
          <w:sz w:val="24"/>
          <w:szCs w:val="24"/>
        </w:rPr>
      </w:pPr>
      <w:r w:rsidRPr="00FA0982">
        <w:rPr>
          <w:i/>
          <w:iCs/>
          <w:sz w:val="24"/>
          <w:szCs w:val="24"/>
        </w:rPr>
        <w:t xml:space="preserve">(M. </w:t>
      </w:r>
      <w:proofErr w:type="spellStart"/>
      <w:r w:rsidRPr="00FA0982">
        <w:rPr>
          <w:i/>
          <w:iCs/>
          <w:sz w:val="24"/>
          <w:szCs w:val="24"/>
        </w:rPr>
        <w:t>Décard</w:t>
      </w:r>
      <w:proofErr w:type="spellEnd"/>
      <w:r w:rsidRPr="00FA0982">
        <w:rPr>
          <w:i/>
          <w:iCs/>
          <w:sz w:val="24"/>
          <w:szCs w:val="24"/>
        </w:rPr>
        <w:t xml:space="preserve"> fait remarquer qu’il aurait souhaité être associé à la réalisation de ce document)</w:t>
      </w:r>
    </w:p>
    <w:p w14:paraId="3459FF84" w14:textId="77777777" w:rsidR="00620516" w:rsidRDefault="00620516" w:rsidP="00AC676B">
      <w:pPr>
        <w:rPr>
          <w:rFonts w:eastAsiaTheme="minorEastAsia"/>
          <w:color w:val="000000" w:themeColor="text1"/>
          <w:kern w:val="24"/>
          <w:sz w:val="24"/>
          <w:szCs w:val="24"/>
        </w:rPr>
      </w:pPr>
    </w:p>
    <w:p w14:paraId="54743E11" w14:textId="16D995F1" w:rsidR="00AC676B" w:rsidRDefault="00AC676B" w:rsidP="00AC676B">
      <w:pPr>
        <w:rPr>
          <w:rFonts w:eastAsiaTheme="minorEastAsia"/>
          <w:color w:val="000000" w:themeColor="text1"/>
          <w:kern w:val="24"/>
          <w:sz w:val="24"/>
          <w:szCs w:val="24"/>
          <w:u w:val="single"/>
        </w:rPr>
      </w:pPr>
      <w:r w:rsidRPr="009C670B">
        <w:rPr>
          <w:rFonts w:eastAsiaTheme="minorEastAsia"/>
          <w:color w:val="000000" w:themeColor="text1"/>
          <w:kern w:val="24"/>
          <w:sz w:val="24"/>
          <w:szCs w:val="24"/>
        </w:rPr>
        <w:t>XX</w:t>
      </w:r>
      <w:r>
        <w:rPr>
          <w:rFonts w:eastAsiaTheme="minorEastAsia"/>
          <w:color w:val="000000" w:themeColor="text1"/>
          <w:kern w:val="24"/>
          <w:sz w:val="24"/>
          <w:szCs w:val="24"/>
        </w:rPr>
        <w:t>VII</w:t>
      </w:r>
      <w:r w:rsidR="00D05CE0">
        <w:rPr>
          <w:rFonts w:eastAsiaTheme="minorEastAsia"/>
          <w:color w:val="000000" w:themeColor="text1"/>
          <w:kern w:val="24"/>
          <w:sz w:val="24"/>
          <w:szCs w:val="24"/>
        </w:rPr>
        <w:t>I</w:t>
      </w:r>
      <w:r>
        <w:rPr>
          <w:rFonts w:eastAsiaTheme="minorEastAsia"/>
          <w:color w:val="000000" w:themeColor="text1"/>
          <w:kern w:val="24"/>
          <w:sz w:val="24"/>
          <w:szCs w:val="24"/>
        </w:rPr>
        <w:t xml:space="preserve"> </w:t>
      </w:r>
      <w:r>
        <w:rPr>
          <w:rFonts w:eastAsiaTheme="minorEastAsia"/>
          <w:color w:val="000000" w:themeColor="text1"/>
          <w:kern w:val="24"/>
          <w:sz w:val="24"/>
          <w:szCs w:val="24"/>
          <w:u w:val="single"/>
        </w:rPr>
        <w:t xml:space="preserve">Approbation de la convention de servitudes avec ENEDIS portant sur la parcelle </w:t>
      </w:r>
    </w:p>
    <w:p w14:paraId="48624821" w14:textId="64E873A4" w:rsidR="00AC676B" w:rsidRPr="009C670B" w:rsidRDefault="00AC676B" w:rsidP="00AC676B">
      <w:pPr>
        <w:rPr>
          <w:rFonts w:eastAsiaTheme="minorEastAsia"/>
          <w:color w:val="000000" w:themeColor="text1"/>
          <w:kern w:val="24"/>
          <w:sz w:val="24"/>
          <w:szCs w:val="24"/>
          <w:u w:val="single"/>
        </w:rPr>
      </w:pPr>
      <w:r>
        <w:rPr>
          <w:rFonts w:eastAsiaTheme="minorEastAsia"/>
          <w:color w:val="000000" w:themeColor="text1"/>
          <w:kern w:val="24"/>
          <w:sz w:val="24"/>
          <w:szCs w:val="24"/>
          <w:u w:val="single"/>
        </w:rPr>
        <w:t>YH 90 lieu-dit</w:t>
      </w:r>
      <w:proofErr w:type="gramStart"/>
      <w:r>
        <w:rPr>
          <w:rFonts w:eastAsiaTheme="minorEastAsia"/>
          <w:color w:val="000000" w:themeColor="text1"/>
          <w:kern w:val="24"/>
          <w:sz w:val="24"/>
          <w:szCs w:val="24"/>
          <w:u w:val="single"/>
        </w:rPr>
        <w:t xml:space="preserve"> «Près</w:t>
      </w:r>
      <w:proofErr w:type="gramEnd"/>
      <w:r>
        <w:rPr>
          <w:rFonts w:eastAsiaTheme="minorEastAsia"/>
          <w:color w:val="000000" w:themeColor="text1"/>
          <w:kern w:val="24"/>
          <w:sz w:val="24"/>
          <w:szCs w:val="24"/>
          <w:u w:val="single"/>
        </w:rPr>
        <w:t xml:space="preserve"> de l’Abattoir»</w:t>
      </w:r>
    </w:p>
    <w:p w14:paraId="1B9DE5C3" w14:textId="77777777" w:rsidR="00AC676B" w:rsidRDefault="00AC676B" w:rsidP="00AC676B">
      <w:pPr>
        <w:rPr>
          <w:sz w:val="24"/>
          <w:szCs w:val="24"/>
        </w:rPr>
      </w:pPr>
    </w:p>
    <w:p w14:paraId="4E87FC8C" w14:textId="48766EB1" w:rsidR="00AC676B" w:rsidRDefault="00AC676B" w:rsidP="00AC676B">
      <w:pPr>
        <w:rPr>
          <w:sz w:val="24"/>
          <w:szCs w:val="24"/>
        </w:rPr>
      </w:pPr>
      <w:r>
        <w:rPr>
          <w:sz w:val="24"/>
          <w:szCs w:val="24"/>
        </w:rPr>
        <w:tab/>
        <w:t>Monsieur le Maire rend compte à l’Assemblée de convention de servitudes à intervenir avec ENEDIS dans le cadre de la construction d’une ligne BT souterraine sur 5m.</w:t>
      </w:r>
    </w:p>
    <w:p w14:paraId="51F05529" w14:textId="77777777" w:rsidR="00AC676B" w:rsidRDefault="00AC676B" w:rsidP="00AC676B">
      <w:pPr>
        <w:rPr>
          <w:sz w:val="24"/>
          <w:szCs w:val="24"/>
        </w:rPr>
      </w:pPr>
      <w:r>
        <w:rPr>
          <w:sz w:val="24"/>
          <w:szCs w:val="24"/>
        </w:rPr>
        <w:lastRenderedPageBreak/>
        <w:tab/>
        <w:t>Les droits de servitudes consentis à ENEDIS porteraient sur la parcelle YH 90 sise</w:t>
      </w:r>
      <w:proofErr w:type="gramStart"/>
      <w:r>
        <w:rPr>
          <w:sz w:val="24"/>
          <w:szCs w:val="24"/>
        </w:rPr>
        <w:t xml:space="preserve"> «Près</w:t>
      </w:r>
      <w:proofErr w:type="gramEnd"/>
      <w:r>
        <w:rPr>
          <w:sz w:val="24"/>
          <w:szCs w:val="24"/>
        </w:rPr>
        <w:t xml:space="preserve"> de l’Abattoir» et consisteraient notamment à :</w:t>
      </w:r>
    </w:p>
    <w:p w14:paraId="0BFFD89E" w14:textId="77777777" w:rsidR="00AC676B" w:rsidRDefault="00AC676B" w:rsidP="00AC676B">
      <w:pPr>
        <w:rPr>
          <w:sz w:val="24"/>
          <w:szCs w:val="24"/>
        </w:rPr>
      </w:pPr>
    </w:p>
    <w:p w14:paraId="7125ED41" w14:textId="77777777" w:rsidR="00AC676B" w:rsidRDefault="00AC676B" w:rsidP="00AC676B">
      <w:pPr>
        <w:pStyle w:val="Paragraphedeliste"/>
        <w:widowControl w:val="0"/>
        <w:numPr>
          <w:ilvl w:val="0"/>
          <w:numId w:val="2"/>
        </w:numPr>
        <w:overflowPunct w:val="0"/>
        <w:autoSpaceDE w:val="0"/>
        <w:autoSpaceDN w:val="0"/>
        <w:adjustRightInd w:val="0"/>
        <w:ind w:left="360"/>
        <w:rPr>
          <w:kern w:val="28"/>
        </w:rPr>
      </w:pPr>
      <w:r>
        <w:rPr>
          <w:kern w:val="28"/>
        </w:rPr>
        <w:t>Etablir à demeure dans une bande de 3 mètres de large, 1 canalisation souterraine sur une longueur totale d’environ 5 mètres ainsi que ses accessoires</w:t>
      </w:r>
    </w:p>
    <w:p w14:paraId="570BB7DE" w14:textId="77777777" w:rsidR="00AC676B" w:rsidRDefault="00AC676B" w:rsidP="00AC676B">
      <w:pPr>
        <w:pStyle w:val="Paragraphedeliste"/>
        <w:widowControl w:val="0"/>
        <w:numPr>
          <w:ilvl w:val="0"/>
          <w:numId w:val="2"/>
        </w:numPr>
        <w:overflowPunct w:val="0"/>
        <w:autoSpaceDE w:val="0"/>
        <w:autoSpaceDN w:val="0"/>
        <w:adjustRightInd w:val="0"/>
        <w:ind w:left="360"/>
        <w:rPr>
          <w:kern w:val="28"/>
        </w:rPr>
      </w:pPr>
      <w:r>
        <w:rPr>
          <w:kern w:val="28"/>
        </w:rPr>
        <w:t>Etablir si besoin des bornes de repérage</w:t>
      </w:r>
    </w:p>
    <w:p w14:paraId="7799B728" w14:textId="77777777" w:rsidR="00AC676B" w:rsidRDefault="00AC676B" w:rsidP="00AC676B">
      <w:pPr>
        <w:rPr>
          <w:sz w:val="24"/>
          <w:szCs w:val="24"/>
        </w:rPr>
      </w:pPr>
    </w:p>
    <w:p w14:paraId="5F146EDE" w14:textId="77777777" w:rsidR="00AC676B" w:rsidRDefault="00AC676B" w:rsidP="00AC676B">
      <w:pPr>
        <w:ind w:left="360" w:firstLine="348"/>
        <w:rPr>
          <w:sz w:val="24"/>
          <w:szCs w:val="24"/>
        </w:rPr>
      </w:pPr>
      <w:r>
        <w:rPr>
          <w:sz w:val="24"/>
          <w:szCs w:val="24"/>
        </w:rPr>
        <w:t>La Commune, propriétaire de la parcelle, en conserverait quant à elle la propriété et la jouissance.</w:t>
      </w:r>
    </w:p>
    <w:p w14:paraId="2DEE25DF" w14:textId="77777777" w:rsidR="00AC676B" w:rsidRDefault="00AC676B" w:rsidP="00AC676B">
      <w:pPr>
        <w:rPr>
          <w:sz w:val="24"/>
          <w:szCs w:val="24"/>
        </w:rPr>
      </w:pPr>
    </w:p>
    <w:p w14:paraId="242FB315" w14:textId="77777777" w:rsidR="00AC676B" w:rsidRDefault="00AC676B" w:rsidP="00AC676B">
      <w:pPr>
        <w:rPr>
          <w:sz w:val="24"/>
          <w:szCs w:val="24"/>
        </w:rPr>
      </w:pPr>
      <w:r>
        <w:rPr>
          <w:sz w:val="24"/>
          <w:szCs w:val="24"/>
        </w:rPr>
        <w:tab/>
        <w:t>Il est précisé que la Société ENEDIS verserait, en contrepartie des droits qui lui sont concédés, une indemnité unique et forfaitaire de 20 €.</w:t>
      </w:r>
    </w:p>
    <w:p w14:paraId="298A7181" w14:textId="77777777" w:rsidR="00435F3E" w:rsidRDefault="00435F3E" w:rsidP="00AC676B">
      <w:pPr>
        <w:rPr>
          <w:sz w:val="24"/>
          <w:szCs w:val="24"/>
        </w:rPr>
      </w:pPr>
    </w:p>
    <w:p w14:paraId="3EAEB4A6" w14:textId="3050AFF0" w:rsidR="00AC676B" w:rsidRDefault="00435F3E" w:rsidP="00AC676B">
      <w:pPr>
        <w:rPr>
          <w:sz w:val="24"/>
          <w:szCs w:val="24"/>
        </w:rPr>
      </w:pPr>
      <w:r w:rsidRPr="00435F3E">
        <w:rPr>
          <w:sz w:val="24"/>
          <w:szCs w:val="24"/>
          <w:u w:val="single"/>
        </w:rPr>
        <w:t>Décision</w:t>
      </w:r>
      <w:r>
        <w:rPr>
          <w:sz w:val="24"/>
          <w:szCs w:val="24"/>
        </w:rPr>
        <w:t xml:space="preserve"> : </w:t>
      </w:r>
      <w:r w:rsidR="00AC676B">
        <w:rPr>
          <w:sz w:val="24"/>
          <w:szCs w:val="24"/>
        </w:rPr>
        <w:t>Au vu de cet exposé, et après en avoir délibéré, le Conseil Municipal, à l’unanimité :</w:t>
      </w:r>
    </w:p>
    <w:p w14:paraId="10AE74E4" w14:textId="11E84BAA" w:rsidR="00AC676B" w:rsidRPr="00435F3E" w:rsidRDefault="00AC676B" w:rsidP="00AC676B">
      <w:pPr>
        <w:pStyle w:val="Paragraphedeliste"/>
        <w:widowControl w:val="0"/>
        <w:numPr>
          <w:ilvl w:val="0"/>
          <w:numId w:val="2"/>
        </w:numPr>
        <w:overflowPunct w:val="0"/>
        <w:autoSpaceDE w:val="0"/>
        <w:autoSpaceDN w:val="0"/>
        <w:adjustRightInd w:val="0"/>
        <w:ind w:left="360"/>
        <w:rPr>
          <w:kern w:val="28"/>
        </w:rPr>
      </w:pPr>
      <w:proofErr w:type="gramStart"/>
      <w:r>
        <w:rPr>
          <w:kern w:val="28"/>
        </w:rPr>
        <w:t>approuve</w:t>
      </w:r>
      <w:proofErr w:type="gramEnd"/>
      <w:r>
        <w:rPr>
          <w:kern w:val="28"/>
        </w:rPr>
        <w:t xml:space="preserve"> la convention de servitudes devant intervenir avec la Société ENEDIS pour la parcelle cadastrée section YH 90 située «Près de l’Abattoir» - Commune d’Evaux-Les-Bains telle qu’annexée à la présente délibération</w:t>
      </w:r>
    </w:p>
    <w:p w14:paraId="0FC708E7" w14:textId="77777777" w:rsidR="00AC676B" w:rsidRDefault="00AC676B" w:rsidP="00AC676B">
      <w:pPr>
        <w:pStyle w:val="Paragraphedeliste"/>
        <w:widowControl w:val="0"/>
        <w:numPr>
          <w:ilvl w:val="0"/>
          <w:numId w:val="2"/>
        </w:numPr>
        <w:overflowPunct w:val="0"/>
        <w:autoSpaceDE w:val="0"/>
        <w:autoSpaceDN w:val="0"/>
        <w:adjustRightInd w:val="0"/>
        <w:ind w:left="360"/>
        <w:rPr>
          <w:kern w:val="28"/>
        </w:rPr>
      </w:pPr>
      <w:proofErr w:type="gramStart"/>
      <w:r>
        <w:rPr>
          <w:kern w:val="28"/>
        </w:rPr>
        <w:t>autorise</w:t>
      </w:r>
      <w:proofErr w:type="gramEnd"/>
      <w:r>
        <w:rPr>
          <w:kern w:val="28"/>
        </w:rPr>
        <w:t xml:space="preserve"> Monsieur le Maire à signer cette convention ainsi que tout document relatif à cette affaire</w:t>
      </w:r>
    </w:p>
    <w:p w14:paraId="7826507F" w14:textId="77777777" w:rsidR="00D8222A" w:rsidRDefault="00D8222A" w:rsidP="00FB189C">
      <w:pPr>
        <w:rPr>
          <w:rFonts w:eastAsiaTheme="minorEastAsia"/>
          <w:color w:val="000000" w:themeColor="text1"/>
          <w:kern w:val="24"/>
          <w:sz w:val="24"/>
          <w:szCs w:val="24"/>
          <w:u w:val="single"/>
        </w:rPr>
      </w:pPr>
    </w:p>
    <w:p w14:paraId="331617C5" w14:textId="25403FA2" w:rsidR="00DA5799" w:rsidRPr="009C670B" w:rsidRDefault="00DA5799" w:rsidP="00DA5799">
      <w:pPr>
        <w:rPr>
          <w:rFonts w:eastAsiaTheme="minorEastAsia"/>
          <w:color w:val="000000" w:themeColor="text1"/>
          <w:kern w:val="24"/>
          <w:sz w:val="24"/>
          <w:szCs w:val="24"/>
          <w:u w:val="single"/>
        </w:rPr>
      </w:pPr>
      <w:r w:rsidRPr="009C670B">
        <w:rPr>
          <w:rFonts w:eastAsiaTheme="minorEastAsia"/>
          <w:color w:val="000000" w:themeColor="text1"/>
          <w:kern w:val="24"/>
          <w:sz w:val="24"/>
          <w:szCs w:val="24"/>
        </w:rPr>
        <w:t>XX</w:t>
      </w:r>
      <w:r w:rsidR="00D05CE0">
        <w:rPr>
          <w:rFonts w:eastAsiaTheme="minorEastAsia"/>
          <w:color w:val="000000" w:themeColor="text1"/>
          <w:kern w:val="24"/>
          <w:sz w:val="24"/>
          <w:szCs w:val="24"/>
        </w:rPr>
        <w:t>IX</w:t>
      </w:r>
      <w:r>
        <w:rPr>
          <w:rFonts w:eastAsiaTheme="minorEastAsia"/>
          <w:color w:val="000000" w:themeColor="text1"/>
          <w:kern w:val="24"/>
          <w:sz w:val="24"/>
          <w:szCs w:val="24"/>
        </w:rPr>
        <w:t xml:space="preserve"> </w:t>
      </w:r>
      <w:r w:rsidR="00B211AB">
        <w:rPr>
          <w:rFonts w:eastAsiaTheme="minorEastAsia"/>
          <w:color w:val="000000" w:themeColor="text1"/>
          <w:kern w:val="24"/>
          <w:sz w:val="24"/>
          <w:szCs w:val="24"/>
          <w:u w:val="single"/>
        </w:rPr>
        <w:t>Prime pouvoir d’achat exceptionnelle</w:t>
      </w:r>
    </w:p>
    <w:p w14:paraId="469C581E" w14:textId="77777777" w:rsidR="00B211AB" w:rsidRDefault="00B211AB" w:rsidP="00B211AB">
      <w:pPr>
        <w:rPr>
          <w:sz w:val="24"/>
          <w:szCs w:val="24"/>
        </w:rPr>
      </w:pPr>
    </w:p>
    <w:p w14:paraId="76ED4040" w14:textId="77777777" w:rsidR="00B211AB" w:rsidRDefault="00B211AB" w:rsidP="00B211AB">
      <w:pPr>
        <w:rPr>
          <w:sz w:val="24"/>
          <w:szCs w:val="24"/>
        </w:rPr>
      </w:pPr>
      <w:r>
        <w:rPr>
          <w:sz w:val="24"/>
          <w:szCs w:val="24"/>
        </w:rPr>
        <w:t>Vu le code général de la fonction publique ;</w:t>
      </w:r>
    </w:p>
    <w:p w14:paraId="06C6D0CA" w14:textId="77777777" w:rsidR="00B211AB" w:rsidRDefault="00B211AB" w:rsidP="00B211AB">
      <w:pPr>
        <w:rPr>
          <w:sz w:val="24"/>
          <w:szCs w:val="24"/>
        </w:rPr>
      </w:pPr>
    </w:p>
    <w:p w14:paraId="14447A7A" w14:textId="77777777" w:rsidR="00B211AB" w:rsidRDefault="00B211AB" w:rsidP="00B211AB">
      <w:pPr>
        <w:rPr>
          <w:sz w:val="24"/>
          <w:szCs w:val="24"/>
        </w:rPr>
      </w:pPr>
      <w:r>
        <w:rPr>
          <w:sz w:val="24"/>
          <w:szCs w:val="24"/>
        </w:rPr>
        <w:t>Vu la loi n° 2022-1158 du 16 Août 2022 portant mesures d’urgence pour la protection du pouvoir d’achat ;</w:t>
      </w:r>
    </w:p>
    <w:p w14:paraId="221B4A6D" w14:textId="77777777" w:rsidR="00B211AB" w:rsidRDefault="00B211AB" w:rsidP="00B211AB">
      <w:pPr>
        <w:rPr>
          <w:sz w:val="24"/>
          <w:szCs w:val="24"/>
        </w:rPr>
      </w:pPr>
    </w:p>
    <w:p w14:paraId="0C03029B" w14:textId="77777777" w:rsidR="00B211AB" w:rsidRDefault="00B211AB" w:rsidP="00B211AB">
      <w:pPr>
        <w:rPr>
          <w:sz w:val="24"/>
          <w:szCs w:val="24"/>
        </w:rPr>
      </w:pPr>
      <w:r>
        <w:rPr>
          <w:sz w:val="24"/>
          <w:szCs w:val="24"/>
        </w:rPr>
        <w:t>Vu le décret n° 2023-1006 du 31 Octobre 2023 portant création d’une prime de pouvoir d’achat exceptionnelle pour certains agents publics de la fonction publique territoriale ;</w:t>
      </w:r>
    </w:p>
    <w:p w14:paraId="6A87A0F7" w14:textId="77777777" w:rsidR="00B211AB" w:rsidRDefault="00B211AB" w:rsidP="00B211AB">
      <w:pPr>
        <w:rPr>
          <w:sz w:val="24"/>
          <w:szCs w:val="24"/>
        </w:rPr>
      </w:pPr>
    </w:p>
    <w:p w14:paraId="70370775" w14:textId="77777777" w:rsidR="00B211AB" w:rsidRDefault="00B211AB" w:rsidP="00B211AB">
      <w:pPr>
        <w:rPr>
          <w:sz w:val="24"/>
          <w:szCs w:val="24"/>
        </w:rPr>
      </w:pPr>
      <w:r>
        <w:rPr>
          <w:sz w:val="24"/>
          <w:szCs w:val="24"/>
        </w:rPr>
        <w:t>Vu l’avis du comité social territoriale en date du 07 Décembre 2023 ;</w:t>
      </w:r>
    </w:p>
    <w:p w14:paraId="0A260AA5" w14:textId="77777777" w:rsidR="00B211AB" w:rsidRDefault="00B211AB" w:rsidP="00B211AB">
      <w:pPr>
        <w:rPr>
          <w:sz w:val="24"/>
          <w:szCs w:val="24"/>
        </w:rPr>
      </w:pPr>
    </w:p>
    <w:p w14:paraId="70730839" w14:textId="77777777" w:rsidR="00B211AB" w:rsidRDefault="00B211AB" w:rsidP="00B211AB">
      <w:pPr>
        <w:rPr>
          <w:sz w:val="24"/>
          <w:szCs w:val="24"/>
        </w:rPr>
      </w:pPr>
      <w:r>
        <w:rPr>
          <w:sz w:val="24"/>
          <w:szCs w:val="24"/>
        </w:rPr>
        <w:t>Considérant que le montant de cette prime est modulable en fonction du niveau de rémunération des agents publics dans le respect des plafonds définis réglementairement ;</w:t>
      </w:r>
    </w:p>
    <w:p w14:paraId="080F59F6" w14:textId="77777777" w:rsidR="00B211AB" w:rsidRDefault="00B211AB" w:rsidP="00B211AB">
      <w:pPr>
        <w:rPr>
          <w:sz w:val="24"/>
          <w:szCs w:val="24"/>
        </w:rPr>
      </w:pPr>
    </w:p>
    <w:p w14:paraId="4FFAF188" w14:textId="77777777" w:rsidR="00B211AB" w:rsidRDefault="00B211AB" w:rsidP="00B211AB">
      <w:pPr>
        <w:rPr>
          <w:sz w:val="24"/>
          <w:szCs w:val="24"/>
        </w:rPr>
      </w:pPr>
      <w:r>
        <w:rPr>
          <w:sz w:val="24"/>
          <w:szCs w:val="24"/>
        </w:rPr>
        <w:t>L’autorité territoriale propose à l’assemblée délibérante, afin d’amortir le choc de l’inflation et de soutenir le pouvoir d’achat des agents publics, d’instaurer la prime forfaitaire de pouvoir d’achat, selon les modalités suivantes :</w:t>
      </w:r>
    </w:p>
    <w:p w14:paraId="6910CCF7" w14:textId="77777777" w:rsidR="00B211AB" w:rsidRDefault="00B211AB" w:rsidP="00B211AB">
      <w:pPr>
        <w:rPr>
          <w:sz w:val="24"/>
          <w:szCs w:val="24"/>
        </w:rPr>
      </w:pPr>
    </w:p>
    <w:p w14:paraId="44940269" w14:textId="77777777" w:rsidR="00B211AB" w:rsidRPr="000C6A05" w:rsidRDefault="00B211AB" w:rsidP="00B211AB">
      <w:pPr>
        <w:rPr>
          <w:sz w:val="24"/>
          <w:szCs w:val="24"/>
          <w:u w:val="single"/>
        </w:rPr>
      </w:pPr>
      <w:r w:rsidRPr="000C6A05">
        <w:rPr>
          <w:sz w:val="24"/>
          <w:szCs w:val="24"/>
          <w:u w:val="single"/>
        </w:rPr>
        <w:t>Les bénéficiaires et conditions d’attribution</w:t>
      </w:r>
    </w:p>
    <w:p w14:paraId="58C3E9EE" w14:textId="4A1B57BA" w:rsidR="00B211AB" w:rsidRDefault="00B211AB" w:rsidP="00B211AB">
      <w:pPr>
        <w:rPr>
          <w:sz w:val="24"/>
          <w:szCs w:val="24"/>
        </w:rPr>
      </w:pPr>
      <w:r>
        <w:rPr>
          <w:sz w:val="24"/>
          <w:szCs w:val="24"/>
        </w:rPr>
        <w:t>La présente prime est attribuée aux agents fonctionnaires titulaires et stagiaires ainsi qu’aux agents contractuels de droit public sous réserve de remplir les conditions cumulatives ci-dessous :</w:t>
      </w:r>
    </w:p>
    <w:p w14:paraId="6EF240AD" w14:textId="77777777" w:rsidR="00B211AB" w:rsidRDefault="00B211AB" w:rsidP="00B211AB">
      <w:pPr>
        <w:pStyle w:val="Paragraphedeliste"/>
        <w:widowControl w:val="0"/>
        <w:numPr>
          <w:ilvl w:val="0"/>
          <w:numId w:val="2"/>
        </w:numPr>
        <w:overflowPunct w:val="0"/>
        <w:autoSpaceDE w:val="0"/>
        <w:autoSpaceDN w:val="0"/>
        <w:adjustRightInd w:val="0"/>
        <w:ind w:left="360"/>
        <w:rPr>
          <w:kern w:val="28"/>
        </w:rPr>
      </w:pPr>
      <w:proofErr w:type="gramStart"/>
      <w:r>
        <w:rPr>
          <w:kern w:val="28"/>
        </w:rPr>
        <w:t>avoir</w:t>
      </w:r>
      <w:proofErr w:type="gramEnd"/>
      <w:r>
        <w:rPr>
          <w:kern w:val="28"/>
        </w:rPr>
        <w:t xml:space="preserve"> été nommés ou recrutés à une date d’effet antérieure au 1</w:t>
      </w:r>
      <w:r w:rsidRPr="00503E81">
        <w:rPr>
          <w:kern w:val="28"/>
          <w:vertAlign w:val="superscript"/>
        </w:rPr>
        <w:t>er</w:t>
      </w:r>
      <w:r>
        <w:rPr>
          <w:kern w:val="28"/>
        </w:rPr>
        <w:t xml:space="preserve"> Janvier 2023,</w:t>
      </w:r>
    </w:p>
    <w:p w14:paraId="5EA8184B" w14:textId="77777777" w:rsidR="00B211AB" w:rsidRDefault="00B211AB" w:rsidP="00B211AB">
      <w:pPr>
        <w:pStyle w:val="Paragraphedeliste"/>
        <w:widowControl w:val="0"/>
        <w:numPr>
          <w:ilvl w:val="0"/>
          <w:numId w:val="2"/>
        </w:numPr>
        <w:overflowPunct w:val="0"/>
        <w:autoSpaceDE w:val="0"/>
        <w:autoSpaceDN w:val="0"/>
        <w:adjustRightInd w:val="0"/>
        <w:ind w:left="360"/>
        <w:rPr>
          <w:kern w:val="28"/>
        </w:rPr>
      </w:pPr>
      <w:proofErr w:type="gramStart"/>
      <w:r>
        <w:rPr>
          <w:kern w:val="28"/>
        </w:rPr>
        <w:t>avoir</w:t>
      </w:r>
      <w:proofErr w:type="gramEnd"/>
      <w:r>
        <w:rPr>
          <w:kern w:val="28"/>
        </w:rPr>
        <w:t xml:space="preserve"> perçu une rémunération brute inférieure ou égale à 39.000 euros au titre de la période courant du 1</w:t>
      </w:r>
      <w:r w:rsidRPr="00503E81">
        <w:rPr>
          <w:kern w:val="28"/>
          <w:vertAlign w:val="superscript"/>
        </w:rPr>
        <w:t>er</w:t>
      </w:r>
      <w:r>
        <w:rPr>
          <w:kern w:val="28"/>
        </w:rPr>
        <w:t xml:space="preserve"> Juillet 2022 au 30 Juin 2023,</w:t>
      </w:r>
    </w:p>
    <w:p w14:paraId="71B8E15D" w14:textId="77777777" w:rsidR="00B211AB" w:rsidRPr="00503E81" w:rsidRDefault="00B211AB" w:rsidP="00B211AB">
      <w:pPr>
        <w:pStyle w:val="Paragraphedeliste"/>
        <w:widowControl w:val="0"/>
        <w:numPr>
          <w:ilvl w:val="0"/>
          <w:numId w:val="2"/>
        </w:numPr>
        <w:overflowPunct w:val="0"/>
        <w:autoSpaceDE w:val="0"/>
        <w:autoSpaceDN w:val="0"/>
        <w:adjustRightInd w:val="0"/>
        <w:ind w:left="360"/>
        <w:rPr>
          <w:kern w:val="28"/>
        </w:rPr>
      </w:pPr>
      <w:proofErr w:type="gramStart"/>
      <w:r>
        <w:rPr>
          <w:kern w:val="28"/>
        </w:rPr>
        <w:t>être</w:t>
      </w:r>
      <w:proofErr w:type="gramEnd"/>
      <w:r>
        <w:rPr>
          <w:kern w:val="28"/>
        </w:rPr>
        <w:t xml:space="preserve"> employés et rémunérés par un employeur public au 30 Juin 2023</w:t>
      </w:r>
    </w:p>
    <w:p w14:paraId="5CAAB11B" w14:textId="77777777" w:rsidR="00B211AB" w:rsidRDefault="00B211AB" w:rsidP="00B211AB">
      <w:pPr>
        <w:rPr>
          <w:sz w:val="24"/>
          <w:szCs w:val="24"/>
        </w:rPr>
      </w:pPr>
    </w:p>
    <w:p w14:paraId="1B59509F" w14:textId="77777777" w:rsidR="00B211AB" w:rsidRDefault="00B211AB" w:rsidP="00B211AB">
      <w:pPr>
        <w:rPr>
          <w:sz w:val="24"/>
          <w:szCs w:val="24"/>
        </w:rPr>
      </w:pPr>
      <w:r>
        <w:rPr>
          <w:sz w:val="24"/>
          <w:szCs w:val="24"/>
        </w:rPr>
        <w:t>La rémunération brute prise en compte est celle perçue au titre de la période courant du 1</w:t>
      </w:r>
      <w:r w:rsidRPr="00FC31A3">
        <w:rPr>
          <w:sz w:val="24"/>
          <w:szCs w:val="24"/>
          <w:vertAlign w:val="superscript"/>
        </w:rPr>
        <w:t>er</w:t>
      </w:r>
      <w:r>
        <w:rPr>
          <w:sz w:val="24"/>
          <w:szCs w:val="24"/>
        </w:rPr>
        <w:t xml:space="preserve"> Juillet 2022 au 30 Juin 2023, déduction faite de la prime de garantie individuelle de pouvoir d’achat (GIPA) et de la rémunération issue des heures supplémentaires défiscalisées.</w:t>
      </w:r>
    </w:p>
    <w:p w14:paraId="4C76A83F" w14:textId="77777777" w:rsidR="00B211AB" w:rsidRDefault="00B211AB" w:rsidP="00B211AB">
      <w:pPr>
        <w:rPr>
          <w:sz w:val="24"/>
          <w:szCs w:val="24"/>
        </w:rPr>
      </w:pPr>
    </w:p>
    <w:p w14:paraId="3590833C" w14:textId="77777777" w:rsidR="00A233A7" w:rsidRDefault="00A233A7" w:rsidP="00B211AB">
      <w:pPr>
        <w:rPr>
          <w:sz w:val="24"/>
          <w:szCs w:val="24"/>
          <w:u w:val="single"/>
        </w:rPr>
      </w:pPr>
    </w:p>
    <w:p w14:paraId="2C490A99" w14:textId="77777777" w:rsidR="00A233A7" w:rsidRDefault="00A233A7" w:rsidP="00B211AB">
      <w:pPr>
        <w:rPr>
          <w:sz w:val="24"/>
          <w:szCs w:val="24"/>
          <w:u w:val="single"/>
        </w:rPr>
      </w:pPr>
    </w:p>
    <w:p w14:paraId="7F215379" w14:textId="04076F64" w:rsidR="00B211AB" w:rsidRPr="002D126D" w:rsidRDefault="00B211AB" w:rsidP="00B211AB">
      <w:pPr>
        <w:rPr>
          <w:sz w:val="24"/>
          <w:szCs w:val="24"/>
          <w:u w:val="single"/>
        </w:rPr>
      </w:pPr>
      <w:r w:rsidRPr="002D126D">
        <w:rPr>
          <w:sz w:val="24"/>
          <w:szCs w:val="24"/>
          <w:u w:val="single"/>
        </w:rPr>
        <w:lastRenderedPageBreak/>
        <w:t xml:space="preserve">La détermination du montant </w:t>
      </w:r>
    </w:p>
    <w:p w14:paraId="3C8C39F3" w14:textId="77777777" w:rsidR="00B211AB" w:rsidRDefault="00B211AB" w:rsidP="00B211AB">
      <w:pPr>
        <w:rPr>
          <w:sz w:val="24"/>
          <w:szCs w:val="24"/>
        </w:rPr>
      </w:pPr>
      <w:r>
        <w:rPr>
          <w:sz w:val="24"/>
          <w:szCs w:val="24"/>
        </w:rPr>
        <w:t>Les montants pouvant être alloués varient en fonction de la rémunération de l’agent sur la période de référence. Dans la limite du plafond prévu pour chaque niveau de rémunération défini, il appartient à l’organe délibérant de la collectivité de déterminer le montant de la prime :</w:t>
      </w:r>
    </w:p>
    <w:p w14:paraId="6A97F5D1" w14:textId="77777777" w:rsidR="00B211AB" w:rsidRDefault="00B211AB" w:rsidP="00B211AB">
      <w:pPr>
        <w:rPr>
          <w:sz w:val="24"/>
          <w:szCs w:val="24"/>
        </w:rPr>
      </w:pPr>
    </w:p>
    <w:tbl>
      <w:tblPr>
        <w:tblStyle w:val="Grilledutableau"/>
        <w:tblW w:w="0" w:type="auto"/>
        <w:tblLook w:val="04A0" w:firstRow="1" w:lastRow="0" w:firstColumn="1" w:lastColumn="0" w:noHBand="0" w:noVBand="1"/>
      </w:tblPr>
      <w:tblGrid>
        <w:gridCol w:w="5240"/>
        <w:gridCol w:w="2120"/>
      </w:tblGrid>
      <w:tr w:rsidR="00B211AB" w14:paraId="3C17B561" w14:textId="77777777" w:rsidTr="0074737E">
        <w:tc>
          <w:tcPr>
            <w:tcW w:w="5240" w:type="dxa"/>
          </w:tcPr>
          <w:p w14:paraId="62BE4B42" w14:textId="77777777" w:rsidR="00B211AB" w:rsidRDefault="00B211AB" w:rsidP="0074737E">
            <w:pPr>
              <w:jc w:val="center"/>
            </w:pPr>
            <w:r w:rsidRPr="002D126D">
              <w:t xml:space="preserve">Rémunération brute perçue </w:t>
            </w:r>
          </w:p>
          <w:p w14:paraId="395A183D" w14:textId="77777777" w:rsidR="00B211AB" w:rsidRDefault="00B211AB" w:rsidP="0074737E">
            <w:pPr>
              <w:jc w:val="center"/>
            </w:pPr>
            <w:proofErr w:type="gramStart"/>
            <w:r w:rsidRPr="002D126D">
              <w:t>au</w:t>
            </w:r>
            <w:proofErr w:type="gramEnd"/>
            <w:r w:rsidRPr="002D126D">
              <w:t xml:space="preserve"> titre de la période courant du </w:t>
            </w:r>
          </w:p>
          <w:p w14:paraId="5060C044" w14:textId="77777777" w:rsidR="00B211AB" w:rsidRPr="002D126D" w:rsidRDefault="00B211AB" w:rsidP="0074737E">
            <w:pPr>
              <w:jc w:val="center"/>
            </w:pPr>
            <w:r w:rsidRPr="002D126D">
              <w:t>1</w:t>
            </w:r>
            <w:r w:rsidRPr="002D126D">
              <w:rPr>
                <w:vertAlign w:val="superscript"/>
              </w:rPr>
              <w:t>er</w:t>
            </w:r>
            <w:r w:rsidRPr="002D126D">
              <w:t xml:space="preserve"> Juillet 2022 au 30 Juin 2023</w:t>
            </w:r>
          </w:p>
        </w:tc>
        <w:tc>
          <w:tcPr>
            <w:tcW w:w="2120" w:type="dxa"/>
          </w:tcPr>
          <w:p w14:paraId="2ABCBDF5" w14:textId="77777777" w:rsidR="00B211AB" w:rsidRDefault="00B211AB" w:rsidP="0074737E">
            <w:pPr>
              <w:jc w:val="center"/>
            </w:pPr>
            <w:r>
              <w:t xml:space="preserve">Montant maximum </w:t>
            </w:r>
          </w:p>
          <w:p w14:paraId="25D01DE6" w14:textId="77777777" w:rsidR="00B211AB" w:rsidRPr="00BC0D8B" w:rsidRDefault="00B211AB" w:rsidP="0074737E">
            <w:pPr>
              <w:jc w:val="center"/>
            </w:pPr>
            <w:proofErr w:type="gramStart"/>
            <w:r>
              <w:t>de</w:t>
            </w:r>
            <w:proofErr w:type="gramEnd"/>
            <w:r>
              <w:t xml:space="preserve"> la prime de pouvoir d’achat</w:t>
            </w:r>
          </w:p>
        </w:tc>
      </w:tr>
      <w:tr w:rsidR="00B211AB" w14:paraId="053FA37C" w14:textId="77777777" w:rsidTr="0074737E">
        <w:tc>
          <w:tcPr>
            <w:tcW w:w="5240" w:type="dxa"/>
          </w:tcPr>
          <w:p w14:paraId="7496263F" w14:textId="77777777" w:rsidR="00B211AB" w:rsidRPr="00385292" w:rsidRDefault="00B211AB" w:rsidP="0074737E">
            <w:r w:rsidRPr="00385292">
              <w:t>Inférieure ou égale à 23.700 €</w:t>
            </w:r>
          </w:p>
        </w:tc>
        <w:tc>
          <w:tcPr>
            <w:tcW w:w="2120" w:type="dxa"/>
          </w:tcPr>
          <w:p w14:paraId="3F464130" w14:textId="77777777" w:rsidR="00B211AB" w:rsidRPr="00385292" w:rsidRDefault="00B211AB" w:rsidP="0074737E">
            <w:pPr>
              <w:jc w:val="center"/>
            </w:pPr>
            <w:r w:rsidRPr="00385292">
              <w:t>800 €</w:t>
            </w:r>
          </w:p>
        </w:tc>
      </w:tr>
      <w:tr w:rsidR="00B211AB" w14:paraId="5F53F015" w14:textId="77777777" w:rsidTr="0074737E">
        <w:tc>
          <w:tcPr>
            <w:tcW w:w="5240" w:type="dxa"/>
          </w:tcPr>
          <w:p w14:paraId="756F85BD" w14:textId="77777777" w:rsidR="00B211AB" w:rsidRPr="00385292" w:rsidRDefault="00B211AB" w:rsidP="0074737E">
            <w:r w:rsidRPr="00385292">
              <w:t>Supérieure à 23.700 € et inférieure ou égale à 27.300 €</w:t>
            </w:r>
          </w:p>
        </w:tc>
        <w:tc>
          <w:tcPr>
            <w:tcW w:w="2120" w:type="dxa"/>
          </w:tcPr>
          <w:p w14:paraId="526A9E9E" w14:textId="77777777" w:rsidR="00B211AB" w:rsidRPr="00385292" w:rsidRDefault="00B211AB" w:rsidP="0074737E">
            <w:pPr>
              <w:jc w:val="center"/>
            </w:pPr>
            <w:r w:rsidRPr="00385292">
              <w:t>700 €</w:t>
            </w:r>
          </w:p>
        </w:tc>
      </w:tr>
      <w:tr w:rsidR="00B211AB" w14:paraId="26C36D80" w14:textId="77777777" w:rsidTr="0074737E">
        <w:tc>
          <w:tcPr>
            <w:tcW w:w="5240" w:type="dxa"/>
          </w:tcPr>
          <w:p w14:paraId="322E49EB" w14:textId="77777777" w:rsidR="00B211AB" w:rsidRPr="00385292" w:rsidRDefault="00B211AB" w:rsidP="0074737E">
            <w:r w:rsidRPr="00385292">
              <w:t>Supérieure à 27.300 € et inférieure ou égale à 29.160 €</w:t>
            </w:r>
          </w:p>
        </w:tc>
        <w:tc>
          <w:tcPr>
            <w:tcW w:w="2120" w:type="dxa"/>
          </w:tcPr>
          <w:p w14:paraId="34D6929D" w14:textId="77777777" w:rsidR="00B211AB" w:rsidRPr="00385292" w:rsidRDefault="00B211AB" w:rsidP="0074737E">
            <w:pPr>
              <w:jc w:val="center"/>
            </w:pPr>
            <w:r w:rsidRPr="00385292">
              <w:t>600 €</w:t>
            </w:r>
          </w:p>
        </w:tc>
      </w:tr>
      <w:tr w:rsidR="00B211AB" w14:paraId="4D8C4912" w14:textId="77777777" w:rsidTr="0074737E">
        <w:tc>
          <w:tcPr>
            <w:tcW w:w="5240" w:type="dxa"/>
          </w:tcPr>
          <w:p w14:paraId="324C8086" w14:textId="77777777" w:rsidR="00B211AB" w:rsidRPr="00385292" w:rsidRDefault="00B211AB" w:rsidP="0074737E">
            <w:r w:rsidRPr="00385292">
              <w:t>Supérieure à 29.160 € et inférieure ou égale à 30.840 €</w:t>
            </w:r>
          </w:p>
        </w:tc>
        <w:tc>
          <w:tcPr>
            <w:tcW w:w="2120" w:type="dxa"/>
          </w:tcPr>
          <w:p w14:paraId="3BEB50EC" w14:textId="77777777" w:rsidR="00B211AB" w:rsidRPr="00385292" w:rsidRDefault="00B211AB" w:rsidP="0074737E">
            <w:pPr>
              <w:jc w:val="center"/>
            </w:pPr>
            <w:r w:rsidRPr="00385292">
              <w:t>500 €</w:t>
            </w:r>
          </w:p>
        </w:tc>
      </w:tr>
      <w:tr w:rsidR="00B211AB" w14:paraId="15F4BD88" w14:textId="77777777" w:rsidTr="0074737E">
        <w:tc>
          <w:tcPr>
            <w:tcW w:w="5240" w:type="dxa"/>
          </w:tcPr>
          <w:p w14:paraId="19DC217E" w14:textId="77777777" w:rsidR="00B211AB" w:rsidRPr="00385292" w:rsidRDefault="00B211AB" w:rsidP="0074737E">
            <w:r w:rsidRPr="00385292">
              <w:t xml:space="preserve">Supérieure à 30.840 € </w:t>
            </w:r>
            <w:r>
              <w:t>et</w:t>
            </w:r>
            <w:r w:rsidRPr="00385292">
              <w:t xml:space="preserve"> inférieure ou égale à 32.280 €</w:t>
            </w:r>
          </w:p>
        </w:tc>
        <w:tc>
          <w:tcPr>
            <w:tcW w:w="2120" w:type="dxa"/>
          </w:tcPr>
          <w:p w14:paraId="2CFD8C1B" w14:textId="77777777" w:rsidR="00B211AB" w:rsidRPr="00385292" w:rsidRDefault="00B211AB" w:rsidP="0074737E">
            <w:pPr>
              <w:jc w:val="center"/>
            </w:pPr>
            <w:r w:rsidRPr="00385292">
              <w:t>400 €</w:t>
            </w:r>
          </w:p>
        </w:tc>
      </w:tr>
      <w:tr w:rsidR="00B211AB" w14:paraId="29AB78B1" w14:textId="77777777" w:rsidTr="0074737E">
        <w:tc>
          <w:tcPr>
            <w:tcW w:w="5240" w:type="dxa"/>
          </w:tcPr>
          <w:p w14:paraId="6917B616" w14:textId="77777777" w:rsidR="00B211AB" w:rsidRPr="00385292" w:rsidRDefault="00B211AB" w:rsidP="0074737E">
            <w:r w:rsidRPr="00385292">
              <w:t>Supérieure à 32.280 € et inférieure ou égale à 33.600 €</w:t>
            </w:r>
          </w:p>
        </w:tc>
        <w:tc>
          <w:tcPr>
            <w:tcW w:w="2120" w:type="dxa"/>
          </w:tcPr>
          <w:p w14:paraId="4DB16639" w14:textId="77777777" w:rsidR="00B211AB" w:rsidRPr="00385292" w:rsidRDefault="00B211AB" w:rsidP="0074737E">
            <w:pPr>
              <w:jc w:val="center"/>
            </w:pPr>
            <w:r w:rsidRPr="00385292">
              <w:t>350 €</w:t>
            </w:r>
          </w:p>
        </w:tc>
      </w:tr>
      <w:tr w:rsidR="00B211AB" w14:paraId="1FD988F7" w14:textId="77777777" w:rsidTr="0074737E">
        <w:tc>
          <w:tcPr>
            <w:tcW w:w="5240" w:type="dxa"/>
          </w:tcPr>
          <w:p w14:paraId="3241EBED" w14:textId="77777777" w:rsidR="00B211AB" w:rsidRPr="00385292" w:rsidRDefault="00B211AB" w:rsidP="0074737E">
            <w:r w:rsidRPr="00385292">
              <w:t>Supérieure à 33.600 € et inférieure ou égale à 39.000 €</w:t>
            </w:r>
          </w:p>
        </w:tc>
        <w:tc>
          <w:tcPr>
            <w:tcW w:w="2120" w:type="dxa"/>
          </w:tcPr>
          <w:p w14:paraId="2604C3D5" w14:textId="77777777" w:rsidR="00B211AB" w:rsidRPr="00385292" w:rsidRDefault="00B211AB" w:rsidP="0074737E">
            <w:pPr>
              <w:jc w:val="center"/>
            </w:pPr>
            <w:r w:rsidRPr="00385292">
              <w:t>300 €</w:t>
            </w:r>
          </w:p>
        </w:tc>
      </w:tr>
    </w:tbl>
    <w:p w14:paraId="77682340" w14:textId="77777777" w:rsidR="00B211AB" w:rsidRDefault="00B211AB" w:rsidP="00B211AB">
      <w:pPr>
        <w:rPr>
          <w:sz w:val="24"/>
          <w:szCs w:val="24"/>
        </w:rPr>
      </w:pPr>
    </w:p>
    <w:p w14:paraId="711D3EF1" w14:textId="77777777" w:rsidR="00B211AB" w:rsidRDefault="00B211AB" w:rsidP="00B211AB">
      <w:pPr>
        <w:rPr>
          <w:sz w:val="24"/>
          <w:szCs w:val="24"/>
        </w:rPr>
      </w:pPr>
      <w:r>
        <w:rPr>
          <w:sz w:val="24"/>
          <w:szCs w:val="24"/>
        </w:rPr>
        <w:t>Le montant de la prime, est réduit à proportion de la quotité de travail et de la durée d’emploi sur la période courant du 1</w:t>
      </w:r>
      <w:r w:rsidRPr="0004146C">
        <w:rPr>
          <w:sz w:val="24"/>
          <w:szCs w:val="24"/>
          <w:vertAlign w:val="superscript"/>
        </w:rPr>
        <w:t>er</w:t>
      </w:r>
      <w:r>
        <w:rPr>
          <w:sz w:val="24"/>
          <w:szCs w:val="24"/>
        </w:rPr>
        <w:t xml:space="preserve"> Juillet 2022 au 30 Juin 2023.</w:t>
      </w:r>
    </w:p>
    <w:p w14:paraId="0A048496" w14:textId="77777777" w:rsidR="00B211AB" w:rsidRDefault="00B211AB" w:rsidP="00B211AB">
      <w:pPr>
        <w:rPr>
          <w:sz w:val="24"/>
          <w:szCs w:val="24"/>
        </w:rPr>
      </w:pPr>
    </w:p>
    <w:p w14:paraId="6A5F2AA8" w14:textId="77777777" w:rsidR="00B211AB" w:rsidRDefault="00B211AB" w:rsidP="00B211AB">
      <w:pPr>
        <w:rPr>
          <w:sz w:val="24"/>
          <w:szCs w:val="24"/>
        </w:rPr>
      </w:pPr>
      <w:r>
        <w:rPr>
          <w:sz w:val="24"/>
          <w:szCs w:val="24"/>
        </w:rPr>
        <w:t>Lorsque l’agent n’a pas été employé et rémunéré pendant la totalité de la période du 1</w:t>
      </w:r>
      <w:r w:rsidRPr="0004146C">
        <w:rPr>
          <w:sz w:val="24"/>
          <w:szCs w:val="24"/>
          <w:vertAlign w:val="superscript"/>
        </w:rPr>
        <w:t>er</w:t>
      </w:r>
      <w:r>
        <w:rPr>
          <w:sz w:val="24"/>
          <w:szCs w:val="24"/>
        </w:rPr>
        <w:t xml:space="preserve"> Juillet 2022 au 30 Juin 2023, le montant de la rémunération brute est divisé par le nombre de mois rémunérés sur cette même période puis multiplié par douze pour déterminer la rémunération brute.</w:t>
      </w:r>
    </w:p>
    <w:p w14:paraId="5FF469C3" w14:textId="77777777" w:rsidR="00B211AB" w:rsidRDefault="00B211AB" w:rsidP="00B211AB">
      <w:pPr>
        <w:rPr>
          <w:sz w:val="24"/>
          <w:szCs w:val="24"/>
        </w:rPr>
      </w:pPr>
    </w:p>
    <w:p w14:paraId="3E8A4BE9" w14:textId="77777777" w:rsidR="00B211AB" w:rsidRDefault="00B211AB" w:rsidP="00B211AB">
      <w:pPr>
        <w:rPr>
          <w:sz w:val="24"/>
          <w:szCs w:val="24"/>
        </w:rPr>
      </w:pPr>
      <w:r>
        <w:rPr>
          <w:sz w:val="24"/>
          <w:szCs w:val="24"/>
        </w:rPr>
        <w:t>Lorsque plusieurs employeurs publics ont successivement employé et rémunéré l’agent au cours de la période du 1</w:t>
      </w:r>
      <w:r w:rsidRPr="0005222F">
        <w:rPr>
          <w:sz w:val="24"/>
          <w:szCs w:val="24"/>
          <w:vertAlign w:val="superscript"/>
        </w:rPr>
        <w:t>er</w:t>
      </w:r>
      <w:r>
        <w:rPr>
          <w:sz w:val="24"/>
          <w:szCs w:val="24"/>
        </w:rPr>
        <w:t xml:space="preserve"> Juillet 2022 au 30 Juin 2023, la rémunération prise en compte est celle versée par l’employeur qui emploie et rémunère l’agent au 30 Juin 2023, corrigée si besoin pour correspondre à une année pleine.</w:t>
      </w:r>
    </w:p>
    <w:p w14:paraId="5A8EFCF7" w14:textId="77777777" w:rsidR="00B211AB" w:rsidRDefault="00B211AB" w:rsidP="00B211AB">
      <w:pPr>
        <w:rPr>
          <w:sz w:val="24"/>
          <w:szCs w:val="24"/>
        </w:rPr>
      </w:pPr>
    </w:p>
    <w:p w14:paraId="3A8B68F9" w14:textId="77777777" w:rsidR="00B211AB" w:rsidRPr="00430653" w:rsidRDefault="00B211AB" w:rsidP="00B211AB">
      <w:pPr>
        <w:rPr>
          <w:sz w:val="24"/>
          <w:szCs w:val="24"/>
          <w:u w:val="single"/>
        </w:rPr>
      </w:pPr>
      <w:r w:rsidRPr="00430653">
        <w:rPr>
          <w:sz w:val="24"/>
          <w:szCs w:val="24"/>
          <w:u w:val="single"/>
        </w:rPr>
        <w:t>Les conditions de versement</w:t>
      </w:r>
    </w:p>
    <w:p w14:paraId="1146D8C0" w14:textId="77777777" w:rsidR="00B211AB" w:rsidRDefault="00B211AB" w:rsidP="00B211AB">
      <w:pPr>
        <w:rPr>
          <w:sz w:val="24"/>
          <w:szCs w:val="24"/>
        </w:rPr>
      </w:pPr>
      <w:r>
        <w:rPr>
          <w:sz w:val="24"/>
          <w:szCs w:val="24"/>
        </w:rPr>
        <w:t>Cette prime est versée par l’employeur public qui emploie et rémunère l’agent au 30 Juin 2023.</w:t>
      </w:r>
    </w:p>
    <w:p w14:paraId="65F5EB61" w14:textId="77777777" w:rsidR="00B211AB" w:rsidRDefault="00B211AB" w:rsidP="00B211AB">
      <w:pPr>
        <w:rPr>
          <w:sz w:val="24"/>
          <w:szCs w:val="24"/>
        </w:rPr>
      </w:pPr>
    </w:p>
    <w:p w14:paraId="2653D9D5" w14:textId="77777777" w:rsidR="00B211AB" w:rsidRDefault="00B211AB" w:rsidP="00B211AB">
      <w:pPr>
        <w:rPr>
          <w:sz w:val="24"/>
          <w:szCs w:val="24"/>
        </w:rPr>
      </w:pPr>
      <w:r>
        <w:rPr>
          <w:sz w:val="24"/>
          <w:szCs w:val="24"/>
        </w:rPr>
        <w:t xml:space="preserve">Lorsque plusieurs employeurs publics emploient et rémunèrent l’agent au </w:t>
      </w:r>
    </w:p>
    <w:p w14:paraId="79D881F0" w14:textId="77777777" w:rsidR="00B211AB" w:rsidRDefault="00B211AB" w:rsidP="00B211AB">
      <w:pPr>
        <w:rPr>
          <w:sz w:val="24"/>
          <w:szCs w:val="24"/>
        </w:rPr>
      </w:pPr>
      <w:r>
        <w:rPr>
          <w:sz w:val="24"/>
          <w:szCs w:val="24"/>
        </w:rPr>
        <w:t>30 Juin 2023 la prime est versée par chacun d’entre eux.</w:t>
      </w:r>
    </w:p>
    <w:p w14:paraId="01FDD1EC" w14:textId="77777777" w:rsidR="00B211AB" w:rsidRDefault="00B211AB" w:rsidP="00B211AB">
      <w:pPr>
        <w:rPr>
          <w:sz w:val="24"/>
          <w:szCs w:val="24"/>
        </w:rPr>
      </w:pPr>
    </w:p>
    <w:p w14:paraId="016AF66C" w14:textId="77777777" w:rsidR="00B211AB" w:rsidRDefault="00B211AB" w:rsidP="00B211AB">
      <w:pPr>
        <w:rPr>
          <w:sz w:val="24"/>
          <w:szCs w:val="24"/>
        </w:rPr>
      </w:pPr>
      <w:r>
        <w:rPr>
          <w:sz w:val="24"/>
          <w:szCs w:val="24"/>
        </w:rPr>
        <w:t>Cette prime est versée en plusieurs fractions avant le 30 Juin 2024 selon le calendrier ci-dessous :</w:t>
      </w:r>
    </w:p>
    <w:p w14:paraId="3C294176" w14:textId="77777777" w:rsidR="00B211AB" w:rsidRDefault="00B211AB" w:rsidP="00B211AB">
      <w:pPr>
        <w:rPr>
          <w:sz w:val="24"/>
          <w:szCs w:val="24"/>
        </w:rPr>
      </w:pPr>
    </w:p>
    <w:tbl>
      <w:tblPr>
        <w:tblStyle w:val="Grilledutableau"/>
        <w:tblW w:w="0" w:type="auto"/>
        <w:tblLook w:val="04A0" w:firstRow="1" w:lastRow="0" w:firstColumn="1" w:lastColumn="0" w:noHBand="0" w:noVBand="1"/>
      </w:tblPr>
      <w:tblGrid>
        <w:gridCol w:w="2453"/>
        <w:gridCol w:w="2453"/>
        <w:gridCol w:w="2454"/>
      </w:tblGrid>
      <w:tr w:rsidR="00B211AB" w:rsidRPr="009221BD" w14:paraId="1E60172E" w14:textId="77777777" w:rsidTr="0074737E">
        <w:tc>
          <w:tcPr>
            <w:tcW w:w="2453" w:type="dxa"/>
          </w:tcPr>
          <w:p w14:paraId="15C11693" w14:textId="77777777" w:rsidR="00B211AB" w:rsidRPr="009221BD" w:rsidRDefault="00B211AB" w:rsidP="0074737E">
            <w:pPr>
              <w:jc w:val="center"/>
            </w:pPr>
            <w:r w:rsidRPr="009221BD">
              <w:t>Versement</w:t>
            </w:r>
          </w:p>
        </w:tc>
        <w:tc>
          <w:tcPr>
            <w:tcW w:w="2453" w:type="dxa"/>
          </w:tcPr>
          <w:p w14:paraId="2B8BBC8D" w14:textId="77777777" w:rsidR="00B211AB" w:rsidRPr="009221BD" w:rsidRDefault="00B211AB" w:rsidP="0074737E">
            <w:pPr>
              <w:jc w:val="center"/>
            </w:pPr>
            <w:r w:rsidRPr="009221BD">
              <w:t>Montant en %</w:t>
            </w:r>
          </w:p>
        </w:tc>
        <w:tc>
          <w:tcPr>
            <w:tcW w:w="2454" w:type="dxa"/>
          </w:tcPr>
          <w:p w14:paraId="2ACD3B13" w14:textId="77777777" w:rsidR="00B211AB" w:rsidRPr="009221BD" w:rsidRDefault="00B211AB" w:rsidP="0074737E">
            <w:pPr>
              <w:jc w:val="center"/>
            </w:pPr>
            <w:r w:rsidRPr="009221BD">
              <w:t>Echéance</w:t>
            </w:r>
          </w:p>
        </w:tc>
      </w:tr>
      <w:tr w:rsidR="00B211AB" w:rsidRPr="009221BD" w14:paraId="5A8CADC9" w14:textId="77777777" w:rsidTr="0074737E">
        <w:tc>
          <w:tcPr>
            <w:tcW w:w="2453" w:type="dxa"/>
          </w:tcPr>
          <w:p w14:paraId="6765F9EE" w14:textId="77777777" w:rsidR="00B211AB" w:rsidRPr="009221BD" w:rsidRDefault="00B211AB" w:rsidP="0074737E">
            <w:r w:rsidRPr="009221BD">
              <w:t>1</w:t>
            </w:r>
            <w:r w:rsidRPr="009221BD">
              <w:rPr>
                <w:vertAlign w:val="superscript"/>
              </w:rPr>
              <w:t>er</w:t>
            </w:r>
            <w:r w:rsidRPr="009221BD">
              <w:t xml:space="preserve"> versement</w:t>
            </w:r>
          </w:p>
        </w:tc>
        <w:tc>
          <w:tcPr>
            <w:tcW w:w="2453" w:type="dxa"/>
          </w:tcPr>
          <w:p w14:paraId="4E31FE78" w14:textId="77777777" w:rsidR="00B211AB" w:rsidRPr="009221BD" w:rsidRDefault="00B211AB" w:rsidP="0074737E">
            <w:pPr>
              <w:jc w:val="center"/>
            </w:pPr>
            <w:r w:rsidRPr="009221BD">
              <w:t>50</w:t>
            </w:r>
          </w:p>
        </w:tc>
        <w:tc>
          <w:tcPr>
            <w:tcW w:w="2454" w:type="dxa"/>
          </w:tcPr>
          <w:p w14:paraId="6EFC27B8" w14:textId="77777777" w:rsidR="00B211AB" w:rsidRPr="009221BD" w:rsidRDefault="00B211AB" w:rsidP="0074737E">
            <w:pPr>
              <w:jc w:val="center"/>
            </w:pPr>
            <w:r w:rsidRPr="009221BD">
              <w:t>Janvier 2024</w:t>
            </w:r>
          </w:p>
        </w:tc>
      </w:tr>
      <w:tr w:rsidR="00B211AB" w:rsidRPr="009221BD" w14:paraId="7D745BD3" w14:textId="77777777" w:rsidTr="0074737E">
        <w:tc>
          <w:tcPr>
            <w:tcW w:w="2453" w:type="dxa"/>
          </w:tcPr>
          <w:p w14:paraId="61F3E03E" w14:textId="77777777" w:rsidR="00B211AB" w:rsidRPr="009221BD" w:rsidRDefault="00B211AB" w:rsidP="0074737E">
            <w:r w:rsidRPr="009221BD">
              <w:t>2</w:t>
            </w:r>
            <w:r w:rsidRPr="009221BD">
              <w:rPr>
                <w:vertAlign w:val="superscript"/>
              </w:rPr>
              <w:t>ème</w:t>
            </w:r>
            <w:r w:rsidRPr="009221BD">
              <w:t xml:space="preserve"> versement</w:t>
            </w:r>
          </w:p>
        </w:tc>
        <w:tc>
          <w:tcPr>
            <w:tcW w:w="2453" w:type="dxa"/>
          </w:tcPr>
          <w:p w14:paraId="63EE9DC3" w14:textId="77777777" w:rsidR="00B211AB" w:rsidRPr="009221BD" w:rsidRDefault="00B211AB" w:rsidP="0074737E">
            <w:pPr>
              <w:jc w:val="center"/>
            </w:pPr>
            <w:r w:rsidRPr="009221BD">
              <w:t>50</w:t>
            </w:r>
          </w:p>
        </w:tc>
        <w:tc>
          <w:tcPr>
            <w:tcW w:w="2454" w:type="dxa"/>
          </w:tcPr>
          <w:p w14:paraId="5427299D" w14:textId="77777777" w:rsidR="00B211AB" w:rsidRPr="009221BD" w:rsidRDefault="00B211AB" w:rsidP="0074737E">
            <w:pPr>
              <w:jc w:val="center"/>
            </w:pPr>
            <w:r w:rsidRPr="009221BD">
              <w:t>Juin 2024</w:t>
            </w:r>
          </w:p>
        </w:tc>
      </w:tr>
    </w:tbl>
    <w:p w14:paraId="73F3AE27" w14:textId="77777777" w:rsidR="00B211AB" w:rsidRDefault="00B211AB" w:rsidP="00B211AB">
      <w:pPr>
        <w:rPr>
          <w:sz w:val="24"/>
          <w:szCs w:val="24"/>
        </w:rPr>
      </w:pPr>
    </w:p>
    <w:p w14:paraId="666CFBC9" w14:textId="77777777" w:rsidR="00B211AB" w:rsidRDefault="00B211AB" w:rsidP="00B211AB">
      <w:pPr>
        <w:rPr>
          <w:sz w:val="24"/>
          <w:szCs w:val="24"/>
        </w:rPr>
      </w:pPr>
      <w:r>
        <w:rPr>
          <w:sz w:val="24"/>
          <w:szCs w:val="24"/>
        </w:rPr>
        <w:t>La prime de pouvoir d’achat exceptionnelle n’est pas reconductible.</w:t>
      </w:r>
    </w:p>
    <w:p w14:paraId="7E044454" w14:textId="77777777" w:rsidR="00B211AB" w:rsidRDefault="00B211AB" w:rsidP="00B211AB">
      <w:pPr>
        <w:rPr>
          <w:sz w:val="24"/>
          <w:szCs w:val="24"/>
        </w:rPr>
      </w:pPr>
    </w:p>
    <w:p w14:paraId="04BE4374" w14:textId="77777777" w:rsidR="00B211AB" w:rsidRPr="000D50F3" w:rsidRDefault="00B211AB" w:rsidP="00B211AB">
      <w:pPr>
        <w:rPr>
          <w:sz w:val="24"/>
          <w:szCs w:val="24"/>
          <w:u w:val="single"/>
        </w:rPr>
      </w:pPr>
      <w:r w:rsidRPr="000D50F3">
        <w:rPr>
          <w:sz w:val="24"/>
          <w:szCs w:val="24"/>
          <w:u w:val="single"/>
        </w:rPr>
        <w:t>Les conditions de cumul</w:t>
      </w:r>
    </w:p>
    <w:p w14:paraId="122E7337" w14:textId="77777777" w:rsidR="00B211AB" w:rsidRDefault="00B211AB" w:rsidP="00B211AB">
      <w:pPr>
        <w:rPr>
          <w:sz w:val="24"/>
          <w:szCs w:val="24"/>
        </w:rPr>
      </w:pPr>
      <w:r>
        <w:rPr>
          <w:sz w:val="24"/>
          <w:szCs w:val="24"/>
        </w:rPr>
        <w:t>Cette prime est cumulable avec toute autre prime et indemnité perçue par l’agent, à l’exception de la prime de pouvoir d’achat exceptionnelle pour certains agents publics civils de la fonction publique de l’Etat et de la fonction publique hospitalière ainsi que pour les militaires.</w:t>
      </w:r>
    </w:p>
    <w:p w14:paraId="14698BA0" w14:textId="77777777" w:rsidR="00ED13D3" w:rsidRDefault="00ED13D3" w:rsidP="00B211AB">
      <w:pPr>
        <w:rPr>
          <w:sz w:val="24"/>
          <w:szCs w:val="24"/>
        </w:rPr>
      </w:pPr>
    </w:p>
    <w:p w14:paraId="6A8EE14E" w14:textId="77777777" w:rsidR="00B211AB" w:rsidRPr="0061729B" w:rsidRDefault="00B211AB" w:rsidP="00B211AB">
      <w:pPr>
        <w:rPr>
          <w:sz w:val="24"/>
          <w:szCs w:val="24"/>
          <w:u w:val="single"/>
        </w:rPr>
      </w:pPr>
      <w:r w:rsidRPr="0061729B">
        <w:rPr>
          <w:sz w:val="24"/>
          <w:szCs w:val="24"/>
          <w:u w:val="single"/>
        </w:rPr>
        <w:t>L’attribution individuelle</w:t>
      </w:r>
    </w:p>
    <w:p w14:paraId="06665C89" w14:textId="77777777" w:rsidR="00B211AB" w:rsidRDefault="00B211AB" w:rsidP="00B211AB">
      <w:pPr>
        <w:rPr>
          <w:sz w:val="24"/>
          <w:szCs w:val="24"/>
        </w:rPr>
      </w:pPr>
      <w:r>
        <w:rPr>
          <w:sz w:val="24"/>
          <w:szCs w:val="24"/>
        </w:rPr>
        <w:t>L’attribution de la prime exceptionnelle à chaque agent fait l’objet d’un arrêté individuel conformément aux modalités d’attribution définies par la présente délibération.</w:t>
      </w:r>
    </w:p>
    <w:p w14:paraId="1FF8962A" w14:textId="77777777" w:rsidR="00B211AB" w:rsidRDefault="00B211AB" w:rsidP="00B211AB">
      <w:pPr>
        <w:rPr>
          <w:sz w:val="24"/>
          <w:szCs w:val="24"/>
        </w:rPr>
      </w:pPr>
    </w:p>
    <w:p w14:paraId="6C86DB3E" w14:textId="77777777" w:rsidR="00A233A7" w:rsidRDefault="00A233A7" w:rsidP="00B211AB">
      <w:pPr>
        <w:rPr>
          <w:sz w:val="24"/>
          <w:szCs w:val="24"/>
          <w:u w:val="single"/>
        </w:rPr>
      </w:pPr>
    </w:p>
    <w:p w14:paraId="4FD41144" w14:textId="09285D10" w:rsidR="00B211AB" w:rsidRDefault="00B211AB" w:rsidP="00B211AB">
      <w:pPr>
        <w:rPr>
          <w:sz w:val="24"/>
          <w:szCs w:val="24"/>
        </w:rPr>
      </w:pPr>
      <w:r w:rsidRPr="00B211AB">
        <w:rPr>
          <w:sz w:val="24"/>
          <w:szCs w:val="24"/>
          <w:u w:val="single"/>
        </w:rPr>
        <w:lastRenderedPageBreak/>
        <w:t>Décision</w:t>
      </w:r>
      <w:r>
        <w:rPr>
          <w:sz w:val="24"/>
          <w:szCs w:val="24"/>
        </w:rPr>
        <w:t> : Au vu de cet exposé, et après en avoir délibéré, le Conseil Municipal, à l’unanimité :</w:t>
      </w:r>
    </w:p>
    <w:p w14:paraId="15A7499A" w14:textId="77777777" w:rsidR="00B211AB" w:rsidRDefault="00B211AB" w:rsidP="00B211AB">
      <w:pPr>
        <w:pStyle w:val="Paragraphedeliste"/>
        <w:widowControl w:val="0"/>
        <w:numPr>
          <w:ilvl w:val="0"/>
          <w:numId w:val="2"/>
        </w:numPr>
        <w:overflowPunct w:val="0"/>
        <w:autoSpaceDE w:val="0"/>
        <w:autoSpaceDN w:val="0"/>
        <w:adjustRightInd w:val="0"/>
        <w:ind w:left="360"/>
        <w:rPr>
          <w:kern w:val="28"/>
        </w:rPr>
      </w:pPr>
      <w:proofErr w:type="gramStart"/>
      <w:r>
        <w:rPr>
          <w:kern w:val="28"/>
        </w:rPr>
        <w:t>décide</w:t>
      </w:r>
      <w:proofErr w:type="gramEnd"/>
      <w:r>
        <w:rPr>
          <w:kern w:val="28"/>
        </w:rPr>
        <w:t xml:space="preserve"> que la prime de pouvoir d’achat exceptionnelle sera versée aux agents remplissant les conditions réglementaires, et selon les modalités ci-dessous :</w:t>
      </w:r>
    </w:p>
    <w:p w14:paraId="68D21D70" w14:textId="77777777" w:rsidR="00625C2B" w:rsidRPr="00625C2B" w:rsidRDefault="00625C2B" w:rsidP="00625C2B"/>
    <w:p w14:paraId="4DBF6200" w14:textId="77777777" w:rsidR="00B211AB" w:rsidRPr="0061729B" w:rsidRDefault="00B211AB" w:rsidP="00B211AB">
      <w:pPr>
        <w:rPr>
          <w:sz w:val="24"/>
          <w:szCs w:val="24"/>
        </w:rPr>
      </w:pPr>
      <w:r w:rsidRPr="0061729B">
        <w:rPr>
          <w:sz w:val="24"/>
          <w:szCs w:val="24"/>
        </w:rPr>
        <w:tab/>
      </w:r>
    </w:p>
    <w:tbl>
      <w:tblPr>
        <w:tblStyle w:val="Grilledutableau"/>
        <w:tblW w:w="7933" w:type="dxa"/>
        <w:tblLook w:val="04A0" w:firstRow="1" w:lastRow="0" w:firstColumn="1" w:lastColumn="0" w:noHBand="0" w:noVBand="1"/>
      </w:tblPr>
      <w:tblGrid>
        <w:gridCol w:w="5098"/>
        <w:gridCol w:w="2835"/>
      </w:tblGrid>
      <w:tr w:rsidR="00B211AB" w14:paraId="6D0D6B46" w14:textId="77777777" w:rsidTr="0074737E">
        <w:tc>
          <w:tcPr>
            <w:tcW w:w="5098" w:type="dxa"/>
          </w:tcPr>
          <w:p w14:paraId="421F77A9" w14:textId="77777777" w:rsidR="00B211AB" w:rsidRDefault="00B211AB" w:rsidP="0074737E">
            <w:pPr>
              <w:jc w:val="center"/>
            </w:pPr>
            <w:r w:rsidRPr="002D126D">
              <w:t xml:space="preserve">Rémunération brute perçue </w:t>
            </w:r>
          </w:p>
          <w:p w14:paraId="4C3E6A2E" w14:textId="77777777" w:rsidR="00B211AB" w:rsidRDefault="00B211AB" w:rsidP="0074737E">
            <w:pPr>
              <w:jc w:val="center"/>
            </w:pPr>
            <w:proofErr w:type="gramStart"/>
            <w:r w:rsidRPr="002D126D">
              <w:t>au</w:t>
            </w:r>
            <w:proofErr w:type="gramEnd"/>
            <w:r w:rsidRPr="002D126D">
              <w:t xml:space="preserve"> titre de la période courant du </w:t>
            </w:r>
          </w:p>
          <w:p w14:paraId="117C541C" w14:textId="77777777" w:rsidR="00B211AB" w:rsidRPr="002D126D" w:rsidRDefault="00B211AB" w:rsidP="0074737E">
            <w:pPr>
              <w:jc w:val="center"/>
            </w:pPr>
            <w:r w:rsidRPr="002D126D">
              <w:t>1</w:t>
            </w:r>
            <w:r w:rsidRPr="002D126D">
              <w:rPr>
                <w:vertAlign w:val="superscript"/>
              </w:rPr>
              <w:t>er</w:t>
            </w:r>
            <w:r w:rsidRPr="002D126D">
              <w:t xml:space="preserve"> Juillet 2022 au 30 Juin 2023</w:t>
            </w:r>
          </w:p>
        </w:tc>
        <w:tc>
          <w:tcPr>
            <w:tcW w:w="2835" w:type="dxa"/>
          </w:tcPr>
          <w:p w14:paraId="69B37123" w14:textId="77777777" w:rsidR="00B211AB" w:rsidRDefault="00B211AB" w:rsidP="0074737E">
            <w:pPr>
              <w:jc w:val="center"/>
            </w:pPr>
            <w:r>
              <w:t xml:space="preserve">Montant maximum </w:t>
            </w:r>
          </w:p>
          <w:p w14:paraId="24084A0C" w14:textId="77777777" w:rsidR="00B211AB" w:rsidRPr="00BC0D8B" w:rsidRDefault="00B211AB" w:rsidP="0074737E">
            <w:pPr>
              <w:jc w:val="center"/>
            </w:pPr>
            <w:proofErr w:type="gramStart"/>
            <w:r>
              <w:t>de</w:t>
            </w:r>
            <w:proofErr w:type="gramEnd"/>
            <w:r>
              <w:t xml:space="preserve"> la prime de pouvoir d’achat (à préciser dans la limite des plafonds fixés par le décret)</w:t>
            </w:r>
          </w:p>
        </w:tc>
      </w:tr>
      <w:tr w:rsidR="00B211AB" w14:paraId="36D0CE54" w14:textId="77777777" w:rsidTr="0074737E">
        <w:tc>
          <w:tcPr>
            <w:tcW w:w="5098" w:type="dxa"/>
          </w:tcPr>
          <w:p w14:paraId="36D9501F" w14:textId="77777777" w:rsidR="00B211AB" w:rsidRPr="00385292" w:rsidRDefault="00B211AB" w:rsidP="0074737E">
            <w:r w:rsidRPr="00385292">
              <w:t>Inférieure ou égale à 23.700 €</w:t>
            </w:r>
          </w:p>
        </w:tc>
        <w:tc>
          <w:tcPr>
            <w:tcW w:w="2835" w:type="dxa"/>
          </w:tcPr>
          <w:p w14:paraId="49E37A1F" w14:textId="77777777" w:rsidR="00B211AB" w:rsidRPr="00385292" w:rsidRDefault="00B211AB" w:rsidP="0074737E">
            <w:pPr>
              <w:jc w:val="center"/>
            </w:pPr>
            <w:r w:rsidRPr="00385292">
              <w:t>800 €</w:t>
            </w:r>
            <w:r>
              <w:t xml:space="preserve"> </w:t>
            </w:r>
            <w:r w:rsidRPr="0061729B">
              <w:t>(dans la limite de 800 €)</w:t>
            </w:r>
          </w:p>
        </w:tc>
      </w:tr>
      <w:tr w:rsidR="00B211AB" w14:paraId="2204099C" w14:textId="77777777" w:rsidTr="0074737E">
        <w:tc>
          <w:tcPr>
            <w:tcW w:w="5098" w:type="dxa"/>
          </w:tcPr>
          <w:p w14:paraId="038848E8" w14:textId="77777777" w:rsidR="00B211AB" w:rsidRPr="00385292" w:rsidRDefault="00B211AB" w:rsidP="0074737E">
            <w:r w:rsidRPr="00385292">
              <w:t xml:space="preserve">Supérieure à 23.700 € et inférieure ou égale </w:t>
            </w:r>
            <w:r w:rsidRPr="005C64B6">
              <w:t>à 2</w:t>
            </w:r>
            <w:r>
              <w:t>7</w:t>
            </w:r>
            <w:r w:rsidRPr="005C64B6">
              <w:t>.</w:t>
            </w:r>
            <w:r>
              <w:t>3</w:t>
            </w:r>
            <w:r w:rsidRPr="005C64B6">
              <w:t>00 €</w:t>
            </w:r>
          </w:p>
        </w:tc>
        <w:tc>
          <w:tcPr>
            <w:tcW w:w="2835" w:type="dxa"/>
          </w:tcPr>
          <w:p w14:paraId="1E619E56" w14:textId="77777777" w:rsidR="00B211AB" w:rsidRPr="00385292" w:rsidRDefault="00B211AB" w:rsidP="0074737E">
            <w:pPr>
              <w:jc w:val="center"/>
            </w:pPr>
            <w:r w:rsidRPr="00385292">
              <w:t>700 €</w:t>
            </w:r>
            <w:r>
              <w:t xml:space="preserve"> </w:t>
            </w:r>
            <w:r w:rsidRPr="0061729B">
              <w:t>(dans la limite de 700 €)</w:t>
            </w:r>
          </w:p>
        </w:tc>
      </w:tr>
      <w:tr w:rsidR="00B211AB" w14:paraId="409ECE12" w14:textId="77777777" w:rsidTr="0074737E">
        <w:tc>
          <w:tcPr>
            <w:tcW w:w="5098" w:type="dxa"/>
          </w:tcPr>
          <w:p w14:paraId="0FF15A46" w14:textId="77777777" w:rsidR="00B211AB" w:rsidRPr="00385292" w:rsidRDefault="00B211AB" w:rsidP="0074737E">
            <w:r w:rsidRPr="00385292">
              <w:t>Supérieure à 27.300 € et inférieure ou égale à 29.160 €</w:t>
            </w:r>
          </w:p>
        </w:tc>
        <w:tc>
          <w:tcPr>
            <w:tcW w:w="2835" w:type="dxa"/>
          </w:tcPr>
          <w:p w14:paraId="3920F68A" w14:textId="77777777" w:rsidR="00B211AB" w:rsidRPr="0061729B" w:rsidRDefault="00B211AB" w:rsidP="0074737E">
            <w:pPr>
              <w:jc w:val="center"/>
            </w:pPr>
            <w:r w:rsidRPr="00385292">
              <w:t>600 €</w:t>
            </w:r>
            <w:r>
              <w:t xml:space="preserve"> (dans la limite de 600 €)</w:t>
            </w:r>
          </w:p>
        </w:tc>
      </w:tr>
      <w:tr w:rsidR="00B211AB" w14:paraId="591550C8" w14:textId="77777777" w:rsidTr="0074737E">
        <w:tc>
          <w:tcPr>
            <w:tcW w:w="5098" w:type="dxa"/>
          </w:tcPr>
          <w:p w14:paraId="27545C63" w14:textId="77777777" w:rsidR="00B211AB" w:rsidRPr="00385292" w:rsidRDefault="00B211AB" w:rsidP="0074737E">
            <w:r w:rsidRPr="00385292">
              <w:t>Supérieure à 29.160 € et inférieure ou égale à 30.840 €</w:t>
            </w:r>
          </w:p>
        </w:tc>
        <w:tc>
          <w:tcPr>
            <w:tcW w:w="2835" w:type="dxa"/>
          </w:tcPr>
          <w:p w14:paraId="6A68FF41" w14:textId="77777777" w:rsidR="00B211AB" w:rsidRPr="0061729B" w:rsidRDefault="00B211AB" w:rsidP="0074737E">
            <w:pPr>
              <w:jc w:val="center"/>
            </w:pPr>
            <w:r w:rsidRPr="00385292">
              <w:t>500 €</w:t>
            </w:r>
            <w:r>
              <w:t xml:space="preserve"> (dans la limite de 500 €)</w:t>
            </w:r>
          </w:p>
        </w:tc>
      </w:tr>
      <w:tr w:rsidR="00B211AB" w14:paraId="1DB35C4B" w14:textId="77777777" w:rsidTr="0074737E">
        <w:tc>
          <w:tcPr>
            <w:tcW w:w="5098" w:type="dxa"/>
          </w:tcPr>
          <w:p w14:paraId="21C8DF47" w14:textId="77777777" w:rsidR="00B211AB" w:rsidRPr="00385292" w:rsidRDefault="00B211AB" w:rsidP="0074737E">
            <w:r w:rsidRPr="00385292">
              <w:t xml:space="preserve">Supérieure à 30.840 € </w:t>
            </w:r>
            <w:r>
              <w:t>et</w:t>
            </w:r>
            <w:r w:rsidRPr="00385292">
              <w:t xml:space="preserve"> inférieure ou égale à 32.280 €</w:t>
            </w:r>
          </w:p>
        </w:tc>
        <w:tc>
          <w:tcPr>
            <w:tcW w:w="2835" w:type="dxa"/>
          </w:tcPr>
          <w:p w14:paraId="322A595F" w14:textId="77777777" w:rsidR="00B211AB" w:rsidRPr="0061729B" w:rsidRDefault="00B211AB" w:rsidP="0074737E">
            <w:pPr>
              <w:jc w:val="center"/>
            </w:pPr>
            <w:r w:rsidRPr="00385292">
              <w:t>400 €</w:t>
            </w:r>
            <w:r>
              <w:t xml:space="preserve"> </w:t>
            </w:r>
            <w:r w:rsidRPr="0061729B">
              <w:t>(dans la limite de 400 €)</w:t>
            </w:r>
          </w:p>
        </w:tc>
      </w:tr>
      <w:tr w:rsidR="00B211AB" w14:paraId="32CFAB9A" w14:textId="77777777" w:rsidTr="0074737E">
        <w:tc>
          <w:tcPr>
            <w:tcW w:w="5098" w:type="dxa"/>
          </w:tcPr>
          <w:p w14:paraId="04E8675E" w14:textId="77777777" w:rsidR="00B211AB" w:rsidRPr="00385292" w:rsidRDefault="00B211AB" w:rsidP="0074737E">
            <w:r w:rsidRPr="00385292">
              <w:t>Supérieure à 32.280 € et inférieure ou égale à 33.600 €</w:t>
            </w:r>
          </w:p>
        </w:tc>
        <w:tc>
          <w:tcPr>
            <w:tcW w:w="2835" w:type="dxa"/>
          </w:tcPr>
          <w:p w14:paraId="62D22483" w14:textId="77777777" w:rsidR="00B211AB" w:rsidRPr="0061729B" w:rsidRDefault="00B211AB" w:rsidP="0074737E">
            <w:pPr>
              <w:jc w:val="center"/>
            </w:pPr>
            <w:r w:rsidRPr="00385292">
              <w:t>350 €</w:t>
            </w:r>
            <w:r>
              <w:t xml:space="preserve"> (dans la limite de 350 €)</w:t>
            </w:r>
          </w:p>
        </w:tc>
      </w:tr>
      <w:tr w:rsidR="00B211AB" w14:paraId="3408C4FD" w14:textId="77777777" w:rsidTr="0074737E">
        <w:tc>
          <w:tcPr>
            <w:tcW w:w="5098" w:type="dxa"/>
          </w:tcPr>
          <w:p w14:paraId="63F71001" w14:textId="77777777" w:rsidR="00B211AB" w:rsidRPr="00385292" w:rsidRDefault="00B211AB" w:rsidP="0074737E">
            <w:r w:rsidRPr="00385292">
              <w:t>Supérieure à 33.600 € et inférieure ou égale à 39.000 €</w:t>
            </w:r>
          </w:p>
        </w:tc>
        <w:tc>
          <w:tcPr>
            <w:tcW w:w="2835" w:type="dxa"/>
          </w:tcPr>
          <w:p w14:paraId="182DE722" w14:textId="77777777" w:rsidR="00B211AB" w:rsidRPr="0061729B" w:rsidRDefault="00B211AB" w:rsidP="0074737E">
            <w:pPr>
              <w:jc w:val="center"/>
            </w:pPr>
            <w:r w:rsidRPr="00385292">
              <w:t>300 €</w:t>
            </w:r>
            <w:r>
              <w:t xml:space="preserve"> </w:t>
            </w:r>
            <w:r w:rsidRPr="0061729B">
              <w:t>(dans la limite de 300 €)</w:t>
            </w:r>
          </w:p>
        </w:tc>
      </w:tr>
    </w:tbl>
    <w:p w14:paraId="02415D78" w14:textId="77777777" w:rsidR="00B211AB" w:rsidRDefault="00B211AB" w:rsidP="00B211AB">
      <w:pPr>
        <w:rPr>
          <w:sz w:val="24"/>
          <w:szCs w:val="24"/>
        </w:rPr>
      </w:pPr>
    </w:p>
    <w:p w14:paraId="3941A410" w14:textId="00F3D79D" w:rsidR="00B211AB" w:rsidRPr="00B211AB" w:rsidRDefault="00B211AB" w:rsidP="00B211AB">
      <w:pPr>
        <w:pStyle w:val="Paragraphedeliste"/>
        <w:widowControl w:val="0"/>
        <w:numPr>
          <w:ilvl w:val="0"/>
          <w:numId w:val="2"/>
        </w:numPr>
        <w:overflowPunct w:val="0"/>
        <w:autoSpaceDE w:val="0"/>
        <w:autoSpaceDN w:val="0"/>
        <w:adjustRightInd w:val="0"/>
        <w:ind w:left="360"/>
        <w:rPr>
          <w:kern w:val="28"/>
        </w:rPr>
      </w:pPr>
      <w:proofErr w:type="gramStart"/>
      <w:r>
        <w:rPr>
          <w:kern w:val="28"/>
        </w:rPr>
        <w:t>prévoit</w:t>
      </w:r>
      <w:proofErr w:type="gramEnd"/>
      <w:r>
        <w:rPr>
          <w:kern w:val="28"/>
        </w:rPr>
        <w:t xml:space="preserve"> les crédits correspondants au budget</w:t>
      </w:r>
    </w:p>
    <w:p w14:paraId="263FDE85" w14:textId="77777777" w:rsidR="00B211AB" w:rsidRPr="00AD0B1C" w:rsidRDefault="00B211AB" w:rsidP="00B211AB">
      <w:pPr>
        <w:pStyle w:val="Paragraphedeliste"/>
        <w:widowControl w:val="0"/>
        <w:numPr>
          <w:ilvl w:val="0"/>
          <w:numId w:val="2"/>
        </w:numPr>
        <w:overflowPunct w:val="0"/>
        <w:autoSpaceDE w:val="0"/>
        <w:autoSpaceDN w:val="0"/>
        <w:adjustRightInd w:val="0"/>
        <w:ind w:left="360"/>
        <w:rPr>
          <w:kern w:val="28"/>
        </w:rPr>
      </w:pPr>
      <w:proofErr w:type="gramStart"/>
      <w:r>
        <w:rPr>
          <w:kern w:val="28"/>
        </w:rPr>
        <w:t>précise</w:t>
      </w:r>
      <w:proofErr w:type="gramEnd"/>
      <w:r>
        <w:rPr>
          <w:kern w:val="28"/>
        </w:rPr>
        <w:t xml:space="preserve"> que la présente délibération entre en vigueur le 15 Janvier 2024</w:t>
      </w:r>
    </w:p>
    <w:p w14:paraId="690AA1D7" w14:textId="77777777" w:rsidR="0013258D" w:rsidRPr="00000B7B" w:rsidRDefault="0013258D" w:rsidP="0013258D">
      <w:pPr>
        <w:spacing w:line="256" w:lineRule="auto"/>
      </w:pPr>
    </w:p>
    <w:p w14:paraId="57EFA7E5" w14:textId="77777777" w:rsidR="0013258D" w:rsidRDefault="0013258D" w:rsidP="0013258D">
      <w:pPr>
        <w:rPr>
          <w:rFonts w:eastAsiaTheme="minorEastAsia"/>
          <w:color w:val="000000" w:themeColor="text1"/>
          <w:kern w:val="24"/>
          <w:sz w:val="24"/>
          <w:szCs w:val="24"/>
          <w:u w:val="single"/>
        </w:rPr>
      </w:pPr>
      <w:r w:rsidRPr="00492606">
        <w:rPr>
          <w:rFonts w:eastAsiaTheme="minorEastAsia"/>
          <w:color w:val="000000" w:themeColor="text1"/>
          <w:kern w:val="24"/>
          <w:sz w:val="24"/>
          <w:szCs w:val="24"/>
          <w:u w:val="single"/>
        </w:rPr>
        <w:t>Questions diverses</w:t>
      </w:r>
    </w:p>
    <w:p w14:paraId="7083B2B0" w14:textId="77777777" w:rsidR="00277B0B" w:rsidRDefault="0013258D" w:rsidP="0013258D">
      <w:pPr>
        <w:pStyle w:val="Paragraphedeliste"/>
        <w:numPr>
          <w:ilvl w:val="0"/>
          <w:numId w:val="14"/>
        </w:numPr>
        <w:rPr>
          <w:rFonts w:eastAsiaTheme="minorEastAsia"/>
          <w:color w:val="000000" w:themeColor="text1"/>
          <w:kern w:val="24"/>
        </w:rPr>
      </w:pPr>
      <w:r>
        <w:rPr>
          <w:rFonts w:eastAsiaTheme="minorEastAsia"/>
          <w:color w:val="000000" w:themeColor="text1"/>
          <w:kern w:val="24"/>
        </w:rPr>
        <w:t xml:space="preserve">M. Papineau </w:t>
      </w:r>
      <w:r w:rsidR="00277B0B">
        <w:rPr>
          <w:rFonts w:eastAsiaTheme="minorEastAsia"/>
          <w:color w:val="000000" w:themeColor="text1"/>
          <w:kern w:val="24"/>
        </w:rPr>
        <w:t xml:space="preserve">informe l’Assemblée que l’ALEFPA organise un vide Château le </w:t>
      </w:r>
    </w:p>
    <w:p w14:paraId="2008E086" w14:textId="06907FCE" w:rsidR="0013258D" w:rsidRDefault="00277B0B" w:rsidP="00277B0B">
      <w:pPr>
        <w:pStyle w:val="Paragraphedeliste"/>
        <w:rPr>
          <w:rFonts w:eastAsiaTheme="minorEastAsia"/>
          <w:color w:val="000000" w:themeColor="text1"/>
          <w:kern w:val="24"/>
        </w:rPr>
      </w:pPr>
      <w:r>
        <w:rPr>
          <w:rFonts w:eastAsiaTheme="minorEastAsia"/>
          <w:color w:val="000000" w:themeColor="text1"/>
          <w:kern w:val="24"/>
        </w:rPr>
        <w:t>20 Décembre 2023</w:t>
      </w:r>
    </w:p>
    <w:p w14:paraId="30019B86" w14:textId="029A2ACD" w:rsidR="0013258D" w:rsidRDefault="0013258D" w:rsidP="00166A21">
      <w:pPr>
        <w:pStyle w:val="Paragraphedeliste"/>
        <w:numPr>
          <w:ilvl w:val="0"/>
          <w:numId w:val="14"/>
        </w:numPr>
        <w:rPr>
          <w:rFonts w:eastAsiaTheme="minorEastAsia"/>
          <w:color w:val="000000" w:themeColor="text1"/>
          <w:kern w:val="24"/>
          <w:u w:val="single"/>
        </w:rPr>
      </w:pPr>
      <w:r w:rsidRPr="00277B0B">
        <w:rPr>
          <w:rFonts w:eastAsiaTheme="minorEastAsia"/>
          <w:color w:val="000000" w:themeColor="text1"/>
          <w:kern w:val="24"/>
        </w:rPr>
        <w:t xml:space="preserve">M. Papineau </w:t>
      </w:r>
      <w:r w:rsidR="00277B0B">
        <w:rPr>
          <w:rFonts w:eastAsiaTheme="minorEastAsia"/>
          <w:color w:val="000000" w:themeColor="text1"/>
          <w:kern w:val="24"/>
        </w:rPr>
        <w:t>signale que le Casino Partouche fête ses 50 ans le 25 Décembre 2023.</w:t>
      </w:r>
    </w:p>
    <w:p w14:paraId="5EBB2D62" w14:textId="5A19C40D" w:rsidR="0013258D" w:rsidRPr="009702D4" w:rsidRDefault="00625C2B" w:rsidP="009702D4">
      <w:pPr>
        <w:rPr>
          <w:rFonts w:eastAsiaTheme="minorEastAsia"/>
          <w:color w:val="000000" w:themeColor="text1"/>
          <w:kern w:val="24"/>
          <w:sz w:val="24"/>
          <w:szCs w:val="24"/>
          <w:u w:val="single"/>
        </w:rPr>
      </w:pPr>
      <w:r>
        <w:rPr>
          <w:rFonts w:eastAsiaTheme="minorEastAsia"/>
          <w:color w:val="000000" w:themeColor="text1"/>
          <w:kern w:val="24"/>
        </w:rPr>
        <w:t xml:space="preserve">-      </w:t>
      </w:r>
      <w:r w:rsidR="000E26AC" w:rsidRPr="00625C2B">
        <w:rPr>
          <w:rFonts w:eastAsiaTheme="minorEastAsia"/>
          <w:color w:val="000000" w:themeColor="text1"/>
          <w:kern w:val="24"/>
          <w:sz w:val="24"/>
          <w:szCs w:val="24"/>
        </w:rPr>
        <w:t>M. Papineau</w:t>
      </w:r>
      <w:r w:rsidRPr="00625C2B">
        <w:rPr>
          <w:rFonts w:eastAsiaTheme="minorEastAsia"/>
          <w:color w:val="000000" w:themeColor="text1"/>
          <w:kern w:val="24"/>
          <w:sz w:val="24"/>
          <w:szCs w:val="24"/>
        </w:rPr>
        <w:t xml:space="preserve"> et M. </w:t>
      </w:r>
      <w:proofErr w:type="spellStart"/>
      <w:r w:rsidRPr="00625C2B">
        <w:rPr>
          <w:rFonts w:eastAsiaTheme="minorEastAsia"/>
          <w:color w:val="000000" w:themeColor="text1"/>
          <w:kern w:val="24"/>
          <w:sz w:val="24"/>
          <w:szCs w:val="24"/>
        </w:rPr>
        <w:t>Décard</w:t>
      </w:r>
      <w:proofErr w:type="spellEnd"/>
      <w:r w:rsidRPr="00625C2B">
        <w:rPr>
          <w:rFonts w:eastAsiaTheme="minorEastAsia"/>
          <w:sz w:val="24"/>
          <w:szCs w:val="24"/>
        </w:rPr>
        <w:t xml:space="preserve"> expliquent</w:t>
      </w:r>
      <w:r w:rsidR="000E26AC" w:rsidRPr="00625C2B">
        <w:rPr>
          <w:rFonts w:eastAsiaTheme="minorEastAsia"/>
          <w:color w:val="000000" w:themeColor="text1"/>
          <w:kern w:val="24"/>
          <w:sz w:val="24"/>
          <w:szCs w:val="24"/>
        </w:rPr>
        <w:t xml:space="preserve"> que le Plan d’eau de la </w:t>
      </w:r>
      <w:proofErr w:type="spellStart"/>
      <w:r w:rsidR="000E26AC" w:rsidRPr="00625C2B">
        <w:rPr>
          <w:rFonts w:eastAsiaTheme="minorEastAsia"/>
          <w:color w:val="000000" w:themeColor="text1"/>
          <w:kern w:val="24"/>
          <w:sz w:val="24"/>
          <w:szCs w:val="24"/>
        </w:rPr>
        <w:t>Gane</w:t>
      </w:r>
      <w:proofErr w:type="spellEnd"/>
      <w:r w:rsidR="000E26AC" w:rsidRPr="00625C2B">
        <w:rPr>
          <w:rFonts w:eastAsiaTheme="minorEastAsia"/>
          <w:color w:val="000000" w:themeColor="text1"/>
          <w:kern w:val="24"/>
          <w:sz w:val="24"/>
          <w:szCs w:val="24"/>
        </w:rPr>
        <w:t xml:space="preserve"> </w:t>
      </w:r>
      <w:r w:rsidRPr="00625C2B">
        <w:rPr>
          <w:rFonts w:eastAsiaTheme="minorEastAsia"/>
          <w:color w:val="000000" w:themeColor="text1"/>
          <w:kern w:val="24"/>
          <w:sz w:val="24"/>
          <w:szCs w:val="24"/>
        </w:rPr>
        <w:t xml:space="preserve">a </w:t>
      </w:r>
      <w:proofErr w:type="spellStart"/>
      <w:proofErr w:type="gramStart"/>
      <w:r w:rsidRPr="00625C2B">
        <w:rPr>
          <w:rFonts w:eastAsiaTheme="minorEastAsia"/>
          <w:color w:val="000000" w:themeColor="text1"/>
          <w:kern w:val="24"/>
          <w:sz w:val="24"/>
          <w:szCs w:val="24"/>
        </w:rPr>
        <w:t>du</w:t>
      </w:r>
      <w:proofErr w:type="spellEnd"/>
      <w:r w:rsidR="009702D4">
        <w:rPr>
          <w:rFonts w:eastAsiaTheme="minorEastAsia"/>
          <w:color w:val="000000" w:themeColor="text1"/>
          <w:kern w:val="24"/>
          <w:sz w:val="24"/>
          <w:szCs w:val="24"/>
        </w:rPr>
        <w:t xml:space="preserve"> </w:t>
      </w:r>
      <w:r w:rsidRPr="00625C2B">
        <w:rPr>
          <w:rFonts w:eastAsiaTheme="minorEastAsia"/>
          <w:color w:val="000000" w:themeColor="text1"/>
          <w:kern w:val="24"/>
          <w:sz w:val="24"/>
          <w:szCs w:val="24"/>
        </w:rPr>
        <w:t>être</w:t>
      </w:r>
      <w:proofErr w:type="gramEnd"/>
      <w:r w:rsidR="000E26AC" w:rsidRPr="00625C2B">
        <w:rPr>
          <w:rFonts w:eastAsiaTheme="minorEastAsia"/>
          <w:color w:val="000000" w:themeColor="text1"/>
          <w:kern w:val="24"/>
          <w:sz w:val="24"/>
          <w:szCs w:val="24"/>
        </w:rPr>
        <w:t xml:space="preserve"> vidé </w:t>
      </w:r>
      <w:r w:rsidRPr="00625C2B">
        <w:rPr>
          <w:rFonts w:eastAsiaTheme="minorEastAsia"/>
          <w:color w:val="000000" w:themeColor="text1"/>
          <w:kern w:val="24"/>
          <w:sz w:val="24"/>
          <w:szCs w:val="24"/>
        </w:rPr>
        <w:t>en raison de</w:t>
      </w:r>
      <w:r w:rsidR="000E26AC" w:rsidRPr="00625C2B">
        <w:rPr>
          <w:rFonts w:eastAsiaTheme="minorEastAsia"/>
          <w:color w:val="000000" w:themeColor="text1"/>
          <w:kern w:val="24"/>
          <w:sz w:val="24"/>
          <w:szCs w:val="24"/>
        </w:rPr>
        <w:t xml:space="preserve"> fuite</w:t>
      </w:r>
      <w:r w:rsidRPr="00625C2B">
        <w:rPr>
          <w:rFonts w:eastAsiaTheme="minorEastAsia"/>
          <w:color w:val="000000" w:themeColor="text1"/>
          <w:kern w:val="24"/>
          <w:sz w:val="24"/>
          <w:szCs w:val="24"/>
        </w:rPr>
        <w:t xml:space="preserve">. Un Cabinet d’études spécialisé doit effectuer </w:t>
      </w:r>
      <w:r w:rsidR="000E26AC" w:rsidRPr="00625C2B">
        <w:rPr>
          <w:rFonts w:eastAsiaTheme="minorEastAsia"/>
          <w:color w:val="000000" w:themeColor="text1"/>
          <w:kern w:val="24"/>
          <w:sz w:val="24"/>
          <w:szCs w:val="24"/>
        </w:rPr>
        <w:t>un diagnostic</w:t>
      </w:r>
      <w:r w:rsidR="009702D4">
        <w:rPr>
          <w:rFonts w:eastAsiaTheme="minorEastAsia"/>
          <w:color w:val="000000" w:themeColor="text1"/>
          <w:kern w:val="24"/>
          <w:sz w:val="24"/>
          <w:szCs w:val="24"/>
        </w:rPr>
        <w:t xml:space="preserve"> au niveau de la dig</w:t>
      </w:r>
      <w:r w:rsidR="009702D4">
        <w:rPr>
          <w:rFonts w:eastAsiaTheme="minorEastAsia"/>
          <w:color w:val="000000" w:themeColor="text1"/>
          <w:kern w:val="24"/>
          <w:sz w:val="24"/>
          <w:szCs w:val="24"/>
          <w:u w:val="single"/>
        </w:rPr>
        <w:t>ue.</w:t>
      </w:r>
    </w:p>
    <w:p w14:paraId="006E2EE5" w14:textId="12126292" w:rsidR="00556251" w:rsidRPr="00556251" w:rsidRDefault="00556251" w:rsidP="000E26AC">
      <w:pPr>
        <w:pStyle w:val="Paragraphedeliste"/>
        <w:numPr>
          <w:ilvl w:val="0"/>
          <w:numId w:val="14"/>
        </w:numPr>
        <w:rPr>
          <w:rFonts w:eastAsiaTheme="minorEastAsia"/>
          <w:color w:val="000000" w:themeColor="text1"/>
          <w:kern w:val="24"/>
          <w:u w:val="single"/>
        </w:rPr>
      </w:pPr>
      <w:r>
        <w:rPr>
          <w:rFonts w:eastAsiaTheme="minorEastAsia"/>
          <w:color w:val="000000" w:themeColor="text1"/>
          <w:kern w:val="24"/>
        </w:rPr>
        <w:t>Le repas de la Ste Barbe aura lieu le 09 Décembre 2023</w:t>
      </w:r>
    </w:p>
    <w:p w14:paraId="7896D973" w14:textId="2618B351" w:rsidR="00556251" w:rsidRPr="00691980" w:rsidRDefault="00691980" w:rsidP="00691980">
      <w:pPr>
        <w:rPr>
          <w:rFonts w:eastAsiaTheme="minorEastAsia"/>
          <w:color w:val="000000" w:themeColor="text1"/>
          <w:kern w:val="24"/>
          <w:sz w:val="24"/>
          <w:szCs w:val="24"/>
          <w:u w:val="single"/>
        </w:rPr>
      </w:pPr>
      <w:r>
        <w:rPr>
          <w:rFonts w:eastAsiaTheme="minorEastAsia"/>
          <w:color w:val="000000" w:themeColor="text1"/>
          <w:kern w:val="24"/>
        </w:rPr>
        <w:t xml:space="preserve">       -      </w:t>
      </w:r>
      <w:r w:rsidR="00625C2B" w:rsidRPr="00691980">
        <w:rPr>
          <w:rFonts w:eastAsiaTheme="minorEastAsia"/>
          <w:color w:val="000000" w:themeColor="text1"/>
          <w:kern w:val="24"/>
          <w:sz w:val="24"/>
          <w:szCs w:val="24"/>
        </w:rPr>
        <w:t xml:space="preserve">Mme </w:t>
      </w:r>
      <w:proofErr w:type="spellStart"/>
      <w:r w:rsidR="00625C2B" w:rsidRPr="00691980">
        <w:rPr>
          <w:rFonts w:eastAsiaTheme="minorEastAsia"/>
          <w:color w:val="000000" w:themeColor="text1"/>
          <w:kern w:val="24"/>
          <w:sz w:val="24"/>
          <w:szCs w:val="24"/>
        </w:rPr>
        <w:t>Peekel</w:t>
      </w:r>
      <w:proofErr w:type="spellEnd"/>
      <w:r w:rsidR="00625C2B" w:rsidRPr="00691980">
        <w:rPr>
          <w:rFonts w:eastAsiaTheme="minorEastAsia"/>
          <w:color w:val="000000" w:themeColor="text1"/>
          <w:kern w:val="24"/>
          <w:sz w:val="24"/>
          <w:szCs w:val="24"/>
        </w:rPr>
        <w:t xml:space="preserve"> fait part de la demande de </w:t>
      </w:r>
      <w:r w:rsidR="00556251" w:rsidRPr="00691980">
        <w:rPr>
          <w:rFonts w:eastAsiaTheme="minorEastAsia"/>
          <w:color w:val="000000" w:themeColor="text1"/>
          <w:kern w:val="24"/>
          <w:sz w:val="24"/>
          <w:szCs w:val="24"/>
        </w:rPr>
        <w:t xml:space="preserve">L’Association </w:t>
      </w:r>
      <w:r w:rsidR="00625C2B" w:rsidRPr="00691980">
        <w:rPr>
          <w:rFonts w:eastAsiaTheme="minorEastAsia"/>
          <w:color w:val="000000" w:themeColor="text1"/>
          <w:kern w:val="24"/>
          <w:sz w:val="24"/>
          <w:szCs w:val="24"/>
        </w:rPr>
        <w:t>Combrailles Attractives</w:t>
      </w:r>
      <w:r w:rsidR="00556251" w:rsidRPr="00691980">
        <w:rPr>
          <w:rFonts w:eastAsiaTheme="minorEastAsia"/>
          <w:color w:val="000000" w:themeColor="text1"/>
          <w:kern w:val="24"/>
          <w:sz w:val="24"/>
          <w:szCs w:val="24"/>
        </w:rPr>
        <w:t xml:space="preserve">              représentée par M. CHARTRON </w:t>
      </w:r>
      <w:r w:rsidRPr="00691980">
        <w:rPr>
          <w:rFonts w:eastAsiaTheme="minorEastAsia"/>
          <w:color w:val="000000" w:themeColor="text1"/>
          <w:kern w:val="24"/>
          <w:sz w:val="24"/>
          <w:szCs w:val="24"/>
        </w:rPr>
        <w:t xml:space="preserve">afin </w:t>
      </w:r>
      <w:r w:rsidR="00625C2B" w:rsidRPr="00691980">
        <w:rPr>
          <w:rFonts w:eastAsiaTheme="minorEastAsia"/>
          <w:color w:val="000000" w:themeColor="text1"/>
          <w:kern w:val="24"/>
          <w:sz w:val="24"/>
          <w:szCs w:val="24"/>
        </w:rPr>
        <w:t xml:space="preserve">d’obtenir le </w:t>
      </w:r>
      <w:r w:rsidR="00556251" w:rsidRPr="00691980">
        <w:rPr>
          <w:rFonts w:eastAsiaTheme="minorEastAsia"/>
          <w:color w:val="000000" w:themeColor="text1"/>
          <w:kern w:val="24"/>
          <w:sz w:val="24"/>
          <w:szCs w:val="24"/>
        </w:rPr>
        <w:t>soutien de la Commune</w:t>
      </w:r>
      <w:r w:rsidR="00625C2B" w:rsidRPr="00691980">
        <w:rPr>
          <w:rFonts w:eastAsiaTheme="minorEastAsia"/>
          <w:color w:val="000000" w:themeColor="text1"/>
          <w:kern w:val="24"/>
          <w:sz w:val="24"/>
          <w:szCs w:val="24"/>
        </w:rPr>
        <w:t xml:space="preserve"> p</w:t>
      </w:r>
      <w:r w:rsidRPr="00691980">
        <w:rPr>
          <w:rFonts w:eastAsiaTheme="minorEastAsia"/>
          <w:color w:val="000000" w:themeColor="text1"/>
          <w:kern w:val="24"/>
          <w:sz w:val="24"/>
          <w:szCs w:val="24"/>
        </w:rPr>
        <w:t>our les actions entreprises contre l’extension du parc éolien de Chambonchard.</w:t>
      </w:r>
      <w:r w:rsidR="00B42EC3">
        <w:rPr>
          <w:rFonts w:eastAsiaTheme="minorEastAsia"/>
          <w:color w:val="000000" w:themeColor="text1"/>
          <w:kern w:val="24"/>
          <w:sz w:val="24"/>
          <w:szCs w:val="24"/>
        </w:rPr>
        <w:t xml:space="preserve"> Le Conseil se prononce favorablement à cette demande</w:t>
      </w:r>
      <w:r w:rsidR="00D34247">
        <w:rPr>
          <w:rFonts w:eastAsiaTheme="minorEastAsia"/>
          <w:color w:val="000000" w:themeColor="text1"/>
          <w:kern w:val="24"/>
          <w:sz w:val="24"/>
          <w:szCs w:val="24"/>
        </w:rPr>
        <w:t>.</w:t>
      </w:r>
    </w:p>
    <w:p w14:paraId="3252B04E" w14:textId="77777777" w:rsidR="0013258D" w:rsidRDefault="0013258D" w:rsidP="00FB189C">
      <w:pPr>
        <w:rPr>
          <w:rFonts w:eastAsiaTheme="minorEastAsia"/>
          <w:color w:val="000000" w:themeColor="text1"/>
          <w:kern w:val="24"/>
          <w:sz w:val="24"/>
          <w:szCs w:val="24"/>
          <w:u w:val="single"/>
        </w:rPr>
      </w:pPr>
    </w:p>
    <w:p w14:paraId="6C180025" w14:textId="77777777" w:rsidR="00CA4803" w:rsidRPr="0044498E" w:rsidRDefault="00CA4803" w:rsidP="00FB189C">
      <w:pPr>
        <w:rPr>
          <w:rFonts w:eastAsiaTheme="minorEastAsia"/>
          <w:color w:val="000000" w:themeColor="text1"/>
          <w:kern w:val="24"/>
          <w:sz w:val="24"/>
          <w:szCs w:val="24"/>
          <w:u w:val="single"/>
        </w:rPr>
      </w:pPr>
    </w:p>
    <w:p w14:paraId="47FEC71C" w14:textId="74EC87AB" w:rsidR="00FB189C" w:rsidRPr="00785E96" w:rsidRDefault="00FB189C" w:rsidP="00FB189C">
      <w:pPr>
        <w:rPr>
          <w:sz w:val="24"/>
          <w:szCs w:val="24"/>
        </w:rPr>
      </w:pPr>
      <w:r>
        <w:rPr>
          <w:sz w:val="24"/>
          <w:szCs w:val="24"/>
        </w:rPr>
        <w:t xml:space="preserve">L’ordre du jour étant épuisé, et aucune autre question n’étant posée, la séance est levée à </w:t>
      </w:r>
      <w:r w:rsidR="001A6A0C">
        <w:rPr>
          <w:sz w:val="24"/>
          <w:szCs w:val="24"/>
        </w:rPr>
        <w:t>21h15.</w:t>
      </w:r>
    </w:p>
    <w:p w14:paraId="142967DF" w14:textId="77777777" w:rsidR="00FB189C" w:rsidRDefault="00FB189C" w:rsidP="00FB189C">
      <w:pPr>
        <w:rPr>
          <w:sz w:val="24"/>
          <w:szCs w:val="24"/>
        </w:rPr>
      </w:pPr>
    </w:p>
    <w:p w14:paraId="1382A2AB" w14:textId="77777777" w:rsidR="00FB189C" w:rsidRDefault="00FB189C" w:rsidP="00FB189C">
      <w:pPr>
        <w:rPr>
          <w:sz w:val="24"/>
          <w:szCs w:val="24"/>
        </w:rPr>
      </w:pPr>
    </w:p>
    <w:p w14:paraId="15A726A2" w14:textId="77777777" w:rsidR="00FB189C" w:rsidRDefault="00FB189C" w:rsidP="00FB189C">
      <w:pPr>
        <w:rPr>
          <w:sz w:val="24"/>
          <w:szCs w:val="24"/>
        </w:rPr>
      </w:pPr>
      <w:r>
        <w:rPr>
          <w:sz w:val="24"/>
          <w:szCs w:val="24"/>
        </w:rPr>
        <w:tab/>
      </w:r>
      <w:r>
        <w:rPr>
          <w:sz w:val="24"/>
          <w:szCs w:val="24"/>
        </w:rPr>
        <w:tab/>
        <w:t>Le Maire,</w:t>
      </w:r>
      <w:r>
        <w:rPr>
          <w:sz w:val="24"/>
          <w:szCs w:val="24"/>
        </w:rPr>
        <w:tab/>
      </w:r>
      <w:r>
        <w:rPr>
          <w:sz w:val="24"/>
          <w:szCs w:val="24"/>
        </w:rPr>
        <w:tab/>
      </w:r>
      <w:r>
        <w:rPr>
          <w:sz w:val="24"/>
          <w:szCs w:val="24"/>
        </w:rPr>
        <w:tab/>
      </w:r>
      <w:r>
        <w:rPr>
          <w:sz w:val="24"/>
          <w:szCs w:val="24"/>
        </w:rPr>
        <w:tab/>
      </w:r>
      <w:r>
        <w:rPr>
          <w:sz w:val="24"/>
          <w:szCs w:val="24"/>
        </w:rPr>
        <w:tab/>
        <w:t>Le secrétaire de séance,</w:t>
      </w:r>
    </w:p>
    <w:p w14:paraId="1430BC20" w14:textId="77777777" w:rsidR="00F44EAF" w:rsidRDefault="00F44EAF" w:rsidP="003712C9">
      <w:pPr>
        <w:ind w:right="1102"/>
        <w:rPr>
          <w:kern w:val="3"/>
          <w:sz w:val="24"/>
          <w:szCs w:val="24"/>
        </w:rPr>
      </w:pPr>
    </w:p>
    <w:p w14:paraId="00C6F85B" w14:textId="77777777" w:rsidR="00F3213F" w:rsidRDefault="00F3213F" w:rsidP="003712C9">
      <w:pPr>
        <w:ind w:right="1102"/>
        <w:rPr>
          <w:kern w:val="3"/>
          <w:sz w:val="24"/>
          <w:szCs w:val="24"/>
        </w:rPr>
      </w:pPr>
    </w:p>
    <w:p w14:paraId="64689F38" w14:textId="77777777" w:rsidR="00F3213F" w:rsidRDefault="00F3213F" w:rsidP="003712C9">
      <w:pPr>
        <w:ind w:right="1102"/>
        <w:rPr>
          <w:kern w:val="3"/>
          <w:sz w:val="24"/>
          <w:szCs w:val="24"/>
        </w:rPr>
      </w:pPr>
    </w:p>
    <w:p w14:paraId="4FCBDF9F" w14:textId="5932D0F9" w:rsidR="00F3213F" w:rsidRDefault="00F3213F" w:rsidP="003712C9">
      <w:pPr>
        <w:ind w:right="1102"/>
        <w:rPr>
          <w:kern w:val="3"/>
          <w:sz w:val="24"/>
          <w:szCs w:val="24"/>
        </w:rPr>
      </w:pPr>
      <w:r>
        <w:rPr>
          <w:kern w:val="3"/>
          <w:sz w:val="24"/>
          <w:szCs w:val="24"/>
        </w:rPr>
        <w:tab/>
      </w:r>
      <w:r>
        <w:rPr>
          <w:kern w:val="3"/>
          <w:sz w:val="24"/>
          <w:szCs w:val="24"/>
        </w:rPr>
        <w:tab/>
        <w:t xml:space="preserve">B. PAPINEAU                                               </w:t>
      </w:r>
      <w:r w:rsidR="005363AE">
        <w:rPr>
          <w:kern w:val="3"/>
          <w:sz w:val="24"/>
          <w:szCs w:val="24"/>
        </w:rPr>
        <w:t>M.T VIALLE</w:t>
      </w:r>
    </w:p>
    <w:sectPr w:rsidR="00F3213F" w:rsidSect="00D72E64">
      <w:footerReference w:type="default" r:id="rId19"/>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2B7F" w14:textId="77777777" w:rsidR="00D72E64" w:rsidRDefault="00D72E64" w:rsidP="00984E58">
      <w:r>
        <w:separator/>
      </w:r>
    </w:p>
  </w:endnote>
  <w:endnote w:type="continuationSeparator" w:id="0">
    <w:p w14:paraId="25A7F01C" w14:textId="77777777" w:rsidR="00D72E64" w:rsidRDefault="00D72E64" w:rsidP="0098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Futura Lt BT">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467238"/>
      <w:docPartObj>
        <w:docPartGallery w:val="Page Numbers (Bottom of Page)"/>
        <w:docPartUnique/>
      </w:docPartObj>
    </w:sdtPr>
    <w:sdtContent>
      <w:p w14:paraId="05D33D69" w14:textId="56EABCBA" w:rsidR="004D3C07" w:rsidRDefault="004D3C07">
        <w:pPr>
          <w:pStyle w:val="Pieddepage"/>
          <w:jc w:val="center"/>
        </w:pPr>
        <w:r>
          <w:fldChar w:fldCharType="begin"/>
        </w:r>
        <w:r>
          <w:instrText>PAGE   \* MERGEFORMAT</w:instrText>
        </w:r>
        <w:r>
          <w:fldChar w:fldCharType="separate"/>
        </w:r>
        <w:r w:rsidR="002D2E8A">
          <w:rPr>
            <w:noProof/>
          </w:rPr>
          <w:t>8</w:t>
        </w:r>
        <w:r>
          <w:fldChar w:fldCharType="end"/>
        </w:r>
      </w:p>
    </w:sdtContent>
  </w:sdt>
  <w:p w14:paraId="150D6B02" w14:textId="77777777" w:rsidR="00BC561F" w:rsidRDefault="00BC56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F059" w14:textId="77777777" w:rsidR="00D72E64" w:rsidRDefault="00D72E64" w:rsidP="00984E58">
      <w:r>
        <w:separator/>
      </w:r>
    </w:p>
  </w:footnote>
  <w:footnote w:type="continuationSeparator" w:id="0">
    <w:p w14:paraId="286F2BA8" w14:textId="77777777" w:rsidR="00D72E64" w:rsidRDefault="00D72E64" w:rsidP="0098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010"/>
    <w:multiLevelType w:val="hybridMultilevel"/>
    <w:tmpl w:val="D1264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60EB8"/>
    <w:multiLevelType w:val="hybridMultilevel"/>
    <w:tmpl w:val="AC98D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36100"/>
    <w:multiLevelType w:val="hybridMultilevel"/>
    <w:tmpl w:val="523C5AFC"/>
    <w:lvl w:ilvl="0" w:tplc="455642F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3D0424A"/>
    <w:multiLevelType w:val="hybridMultilevel"/>
    <w:tmpl w:val="98B62DE2"/>
    <w:lvl w:ilvl="0" w:tplc="89307422">
      <w:start w:val="1"/>
      <w:numFmt w:val="lowerLetter"/>
      <w:lvlText w:val="%1)"/>
      <w:lvlJc w:val="left"/>
      <w:pPr>
        <w:ind w:left="858" w:hanging="360"/>
      </w:pPr>
      <w:rPr>
        <w:rFonts w:ascii="Calibri" w:eastAsia="Calibri" w:hAnsi="Calibri" w:cs="Calibri" w:hint="default"/>
        <w:b/>
        <w:bCs/>
        <w:spacing w:val="-1"/>
        <w:w w:val="100"/>
        <w:sz w:val="22"/>
        <w:szCs w:val="22"/>
        <w:lang w:val="fr-FR" w:eastAsia="en-US" w:bidi="ar-SA"/>
      </w:rPr>
    </w:lvl>
    <w:lvl w:ilvl="1" w:tplc="97D0A63E">
      <w:numFmt w:val="bullet"/>
      <w:lvlText w:val="•"/>
      <w:lvlJc w:val="left"/>
      <w:pPr>
        <w:ind w:left="1708" w:hanging="360"/>
      </w:pPr>
      <w:rPr>
        <w:rFonts w:hint="default"/>
        <w:lang w:val="fr-FR" w:eastAsia="en-US" w:bidi="ar-SA"/>
      </w:rPr>
    </w:lvl>
    <w:lvl w:ilvl="2" w:tplc="30AEED94">
      <w:numFmt w:val="bullet"/>
      <w:lvlText w:val="•"/>
      <w:lvlJc w:val="left"/>
      <w:pPr>
        <w:ind w:left="2557" w:hanging="360"/>
      </w:pPr>
      <w:rPr>
        <w:rFonts w:hint="default"/>
        <w:lang w:val="fr-FR" w:eastAsia="en-US" w:bidi="ar-SA"/>
      </w:rPr>
    </w:lvl>
    <w:lvl w:ilvl="3" w:tplc="C7440A74">
      <w:numFmt w:val="bullet"/>
      <w:lvlText w:val="•"/>
      <w:lvlJc w:val="left"/>
      <w:pPr>
        <w:ind w:left="3405" w:hanging="360"/>
      </w:pPr>
      <w:rPr>
        <w:rFonts w:hint="default"/>
        <w:lang w:val="fr-FR" w:eastAsia="en-US" w:bidi="ar-SA"/>
      </w:rPr>
    </w:lvl>
    <w:lvl w:ilvl="4" w:tplc="4AC61A1C">
      <w:numFmt w:val="bullet"/>
      <w:lvlText w:val="•"/>
      <w:lvlJc w:val="left"/>
      <w:pPr>
        <w:ind w:left="4254" w:hanging="360"/>
      </w:pPr>
      <w:rPr>
        <w:rFonts w:hint="default"/>
        <w:lang w:val="fr-FR" w:eastAsia="en-US" w:bidi="ar-SA"/>
      </w:rPr>
    </w:lvl>
    <w:lvl w:ilvl="5" w:tplc="1B2001A4">
      <w:numFmt w:val="bullet"/>
      <w:lvlText w:val="•"/>
      <w:lvlJc w:val="left"/>
      <w:pPr>
        <w:ind w:left="5103" w:hanging="360"/>
      </w:pPr>
      <w:rPr>
        <w:rFonts w:hint="default"/>
        <w:lang w:val="fr-FR" w:eastAsia="en-US" w:bidi="ar-SA"/>
      </w:rPr>
    </w:lvl>
    <w:lvl w:ilvl="6" w:tplc="3236CFB0">
      <w:numFmt w:val="bullet"/>
      <w:lvlText w:val="•"/>
      <w:lvlJc w:val="left"/>
      <w:pPr>
        <w:ind w:left="5951" w:hanging="360"/>
      </w:pPr>
      <w:rPr>
        <w:rFonts w:hint="default"/>
        <w:lang w:val="fr-FR" w:eastAsia="en-US" w:bidi="ar-SA"/>
      </w:rPr>
    </w:lvl>
    <w:lvl w:ilvl="7" w:tplc="1124E160">
      <w:numFmt w:val="bullet"/>
      <w:lvlText w:val="•"/>
      <w:lvlJc w:val="left"/>
      <w:pPr>
        <w:ind w:left="6800" w:hanging="360"/>
      </w:pPr>
      <w:rPr>
        <w:rFonts w:hint="default"/>
        <w:lang w:val="fr-FR" w:eastAsia="en-US" w:bidi="ar-SA"/>
      </w:rPr>
    </w:lvl>
    <w:lvl w:ilvl="8" w:tplc="DDF48A06">
      <w:numFmt w:val="bullet"/>
      <w:lvlText w:val="•"/>
      <w:lvlJc w:val="left"/>
      <w:pPr>
        <w:ind w:left="7649" w:hanging="360"/>
      </w:pPr>
      <w:rPr>
        <w:rFonts w:hint="default"/>
        <w:lang w:val="fr-FR" w:eastAsia="en-US" w:bidi="ar-SA"/>
      </w:rPr>
    </w:lvl>
  </w:abstractNum>
  <w:abstractNum w:abstractNumId="4" w15:restartNumberingAfterBreak="0">
    <w:nsid w:val="1B4D0250"/>
    <w:multiLevelType w:val="hybridMultilevel"/>
    <w:tmpl w:val="D6A2BFF4"/>
    <w:lvl w:ilvl="0" w:tplc="FD184C76">
      <w:start w:val="1"/>
      <w:numFmt w:val="decimal"/>
      <w:lvlText w:val="%1."/>
      <w:lvlJc w:val="left"/>
      <w:pPr>
        <w:ind w:left="-434" w:hanging="360"/>
      </w:pPr>
      <w:rPr>
        <w:rFonts w:hint="default"/>
        <w:b/>
        <w:bCs/>
      </w:rPr>
    </w:lvl>
    <w:lvl w:ilvl="1" w:tplc="040C0019">
      <w:start w:val="1"/>
      <w:numFmt w:val="lowerLetter"/>
      <w:lvlText w:val="%2."/>
      <w:lvlJc w:val="left"/>
      <w:pPr>
        <w:ind w:left="286" w:hanging="360"/>
      </w:pPr>
    </w:lvl>
    <w:lvl w:ilvl="2" w:tplc="040C001B">
      <w:start w:val="1"/>
      <w:numFmt w:val="lowerRoman"/>
      <w:lvlText w:val="%3."/>
      <w:lvlJc w:val="right"/>
      <w:pPr>
        <w:ind w:left="1006" w:hanging="180"/>
      </w:pPr>
    </w:lvl>
    <w:lvl w:ilvl="3" w:tplc="040C000F" w:tentative="1">
      <w:start w:val="1"/>
      <w:numFmt w:val="decimal"/>
      <w:lvlText w:val="%4."/>
      <w:lvlJc w:val="left"/>
      <w:pPr>
        <w:ind w:left="1726" w:hanging="360"/>
      </w:pPr>
    </w:lvl>
    <w:lvl w:ilvl="4" w:tplc="040C0019" w:tentative="1">
      <w:start w:val="1"/>
      <w:numFmt w:val="lowerLetter"/>
      <w:lvlText w:val="%5."/>
      <w:lvlJc w:val="left"/>
      <w:pPr>
        <w:ind w:left="2446" w:hanging="360"/>
      </w:pPr>
    </w:lvl>
    <w:lvl w:ilvl="5" w:tplc="040C001B" w:tentative="1">
      <w:start w:val="1"/>
      <w:numFmt w:val="lowerRoman"/>
      <w:lvlText w:val="%6."/>
      <w:lvlJc w:val="right"/>
      <w:pPr>
        <w:ind w:left="3166" w:hanging="180"/>
      </w:pPr>
    </w:lvl>
    <w:lvl w:ilvl="6" w:tplc="040C000F" w:tentative="1">
      <w:start w:val="1"/>
      <w:numFmt w:val="decimal"/>
      <w:lvlText w:val="%7."/>
      <w:lvlJc w:val="left"/>
      <w:pPr>
        <w:ind w:left="3886" w:hanging="360"/>
      </w:pPr>
    </w:lvl>
    <w:lvl w:ilvl="7" w:tplc="040C0019" w:tentative="1">
      <w:start w:val="1"/>
      <w:numFmt w:val="lowerLetter"/>
      <w:lvlText w:val="%8."/>
      <w:lvlJc w:val="left"/>
      <w:pPr>
        <w:ind w:left="4606" w:hanging="360"/>
      </w:pPr>
    </w:lvl>
    <w:lvl w:ilvl="8" w:tplc="040C001B" w:tentative="1">
      <w:start w:val="1"/>
      <w:numFmt w:val="lowerRoman"/>
      <w:lvlText w:val="%9."/>
      <w:lvlJc w:val="right"/>
      <w:pPr>
        <w:ind w:left="5326" w:hanging="180"/>
      </w:pPr>
    </w:lvl>
  </w:abstractNum>
  <w:abstractNum w:abstractNumId="5" w15:restartNumberingAfterBreak="0">
    <w:nsid w:val="1D242D1F"/>
    <w:multiLevelType w:val="hybridMultilevel"/>
    <w:tmpl w:val="AE1ACD5A"/>
    <w:lvl w:ilvl="0" w:tplc="B0729D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C311A"/>
    <w:multiLevelType w:val="hybridMultilevel"/>
    <w:tmpl w:val="2806BB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155B8B"/>
    <w:multiLevelType w:val="hybridMultilevel"/>
    <w:tmpl w:val="438CD092"/>
    <w:lvl w:ilvl="0" w:tplc="0D12C1D0">
      <w:numFmt w:val="bullet"/>
      <w:lvlText w:val="-"/>
      <w:lvlJc w:val="left"/>
      <w:pPr>
        <w:ind w:left="858" w:hanging="360"/>
      </w:pPr>
      <w:rPr>
        <w:rFonts w:ascii="Calibri" w:eastAsia="Calibri" w:hAnsi="Calibri" w:cs="Calibri" w:hint="default"/>
        <w:w w:val="100"/>
        <w:sz w:val="22"/>
        <w:szCs w:val="22"/>
        <w:lang w:val="fr-FR" w:eastAsia="en-US" w:bidi="ar-SA"/>
      </w:rPr>
    </w:lvl>
    <w:lvl w:ilvl="1" w:tplc="C7C8F224">
      <w:numFmt w:val="bullet"/>
      <w:lvlText w:val="•"/>
      <w:lvlJc w:val="left"/>
      <w:pPr>
        <w:ind w:left="1708" w:hanging="360"/>
      </w:pPr>
      <w:rPr>
        <w:rFonts w:hint="default"/>
        <w:lang w:val="fr-FR" w:eastAsia="en-US" w:bidi="ar-SA"/>
      </w:rPr>
    </w:lvl>
    <w:lvl w:ilvl="2" w:tplc="E06E9458">
      <w:numFmt w:val="bullet"/>
      <w:lvlText w:val="•"/>
      <w:lvlJc w:val="left"/>
      <w:pPr>
        <w:ind w:left="2557" w:hanging="360"/>
      </w:pPr>
      <w:rPr>
        <w:rFonts w:hint="default"/>
        <w:lang w:val="fr-FR" w:eastAsia="en-US" w:bidi="ar-SA"/>
      </w:rPr>
    </w:lvl>
    <w:lvl w:ilvl="3" w:tplc="5E6A9D8E">
      <w:numFmt w:val="bullet"/>
      <w:lvlText w:val="•"/>
      <w:lvlJc w:val="left"/>
      <w:pPr>
        <w:ind w:left="3405" w:hanging="360"/>
      </w:pPr>
      <w:rPr>
        <w:rFonts w:hint="default"/>
        <w:lang w:val="fr-FR" w:eastAsia="en-US" w:bidi="ar-SA"/>
      </w:rPr>
    </w:lvl>
    <w:lvl w:ilvl="4" w:tplc="EB0EF7BE">
      <w:numFmt w:val="bullet"/>
      <w:lvlText w:val="•"/>
      <w:lvlJc w:val="left"/>
      <w:pPr>
        <w:ind w:left="4254" w:hanging="360"/>
      </w:pPr>
      <w:rPr>
        <w:rFonts w:hint="default"/>
        <w:lang w:val="fr-FR" w:eastAsia="en-US" w:bidi="ar-SA"/>
      </w:rPr>
    </w:lvl>
    <w:lvl w:ilvl="5" w:tplc="F7C27AEE">
      <w:numFmt w:val="bullet"/>
      <w:lvlText w:val="•"/>
      <w:lvlJc w:val="left"/>
      <w:pPr>
        <w:ind w:left="5103" w:hanging="360"/>
      </w:pPr>
      <w:rPr>
        <w:rFonts w:hint="default"/>
        <w:lang w:val="fr-FR" w:eastAsia="en-US" w:bidi="ar-SA"/>
      </w:rPr>
    </w:lvl>
    <w:lvl w:ilvl="6" w:tplc="7478AA16">
      <w:numFmt w:val="bullet"/>
      <w:lvlText w:val="•"/>
      <w:lvlJc w:val="left"/>
      <w:pPr>
        <w:ind w:left="5951" w:hanging="360"/>
      </w:pPr>
      <w:rPr>
        <w:rFonts w:hint="default"/>
        <w:lang w:val="fr-FR" w:eastAsia="en-US" w:bidi="ar-SA"/>
      </w:rPr>
    </w:lvl>
    <w:lvl w:ilvl="7" w:tplc="7B2A93E6">
      <w:numFmt w:val="bullet"/>
      <w:lvlText w:val="•"/>
      <w:lvlJc w:val="left"/>
      <w:pPr>
        <w:ind w:left="6800" w:hanging="360"/>
      </w:pPr>
      <w:rPr>
        <w:rFonts w:hint="default"/>
        <w:lang w:val="fr-FR" w:eastAsia="en-US" w:bidi="ar-SA"/>
      </w:rPr>
    </w:lvl>
    <w:lvl w:ilvl="8" w:tplc="67B61DEE">
      <w:numFmt w:val="bullet"/>
      <w:lvlText w:val="•"/>
      <w:lvlJc w:val="left"/>
      <w:pPr>
        <w:ind w:left="7649" w:hanging="360"/>
      </w:pPr>
      <w:rPr>
        <w:rFonts w:hint="default"/>
        <w:lang w:val="fr-FR" w:eastAsia="en-US" w:bidi="ar-SA"/>
      </w:rPr>
    </w:lvl>
  </w:abstractNum>
  <w:abstractNum w:abstractNumId="8" w15:restartNumberingAfterBreak="0">
    <w:nsid w:val="287A11EC"/>
    <w:multiLevelType w:val="hybridMultilevel"/>
    <w:tmpl w:val="A4A830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6F2E86"/>
    <w:multiLevelType w:val="hybridMultilevel"/>
    <w:tmpl w:val="EA72C0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F57858"/>
    <w:multiLevelType w:val="hybridMultilevel"/>
    <w:tmpl w:val="73980C48"/>
    <w:lvl w:ilvl="0" w:tplc="531A8F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9D18D0"/>
    <w:multiLevelType w:val="hybridMultilevel"/>
    <w:tmpl w:val="ED6004BA"/>
    <w:lvl w:ilvl="0" w:tplc="82B28BF0">
      <w:start w:val="1"/>
      <w:numFmt w:val="decimal"/>
      <w:lvlText w:val="%1."/>
      <w:lvlJc w:val="left"/>
      <w:pPr>
        <w:ind w:left="566" w:hanging="428"/>
        <w:jc w:val="right"/>
      </w:pPr>
      <w:rPr>
        <w:rFonts w:ascii="Calibri" w:eastAsia="Calibri" w:hAnsi="Calibri" w:cs="Calibri" w:hint="default"/>
        <w:b/>
        <w:bCs/>
        <w:spacing w:val="-1"/>
        <w:w w:val="100"/>
        <w:sz w:val="28"/>
        <w:szCs w:val="28"/>
        <w:lang w:val="fr-FR" w:eastAsia="en-US" w:bidi="ar-SA"/>
      </w:rPr>
    </w:lvl>
    <w:lvl w:ilvl="1" w:tplc="D93097C8">
      <w:numFmt w:val="bullet"/>
      <w:lvlText w:val="-"/>
      <w:lvlJc w:val="left"/>
      <w:pPr>
        <w:ind w:left="858" w:hanging="360"/>
      </w:pPr>
      <w:rPr>
        <w:rFonts w:ascii="Calibri" w:eastAsia="Calibri" w:hAnsi="Calibri" w:cs="Calibri" w:hint="default"/>
        <w:w w:val="100"/>
        <w:sz w:val="22"/>
        <w:szCs w:val="22"/>
        <w:lang w:val="fr-FR" w:eastAsia="en-US" w:bidi="ar-SA"/>
      </w:rPr>
    </w:lvl>
    <w:lvl w:ilvl="2" w:tplc="74681B34">
      <w:numFmt w:val="bullet"/>
      <w:lvlText w:val="•"/>
      <w:lvlJc w:val="left"/>
      <w:pPr>
        <w:ind w:left="1802" w:hanging="360"/>
      </w:pPr>
      <w:rPr>
        <w:rFonts w:hint="default"/>
        <w:lang w:val="fr-FR" w:eastAsia="en-US" w:bidi="ar-SA"/>
      </w:rPr>
    </w:lvl>
    <w:lvl w:ilvl="3" w:tplc="0F605266">
      <w:numFmt w:val="bullet"/>
      <w:lvlText w:val="•"/>
      <w:lvlJc w:val="left"/>
      <w:pPr>
        <w:ind w:left="2745" w:hanging="360"/>
      </w:pPr>
      <w:rPr>
        <w:rFonts w:hint="default"/>
        <w:lang w:val="fr-FR" w:eastAsia="en-US" w:bidi="ar-SA"/>
      </w:rPr>
    </w:lvl>
    <w:lvl w:ilvl="4" w:tplc="71B6BF34">
      <w:numFmt w:val="bullet"/>
      <w:lvlText w:val="•"/>
      <w:lvlJc w:val="left"/>
      <w:pPr>
        <w:ind w:left="3688" w:hanging="360"/>
      </w:pPr>
      <w:rPr>
        <w:rFonts w:hint="default"/>
        <w:lang w:val="fr-FR" w:eastAsia="en-US" w:bidi="ar-SA"/>
      </w:rPr>
    </w:lvl>
    <w:lvl w:ilvl="5" w:tplc="B1383D96">
      <w:numFmt w:val="bullet"/>
      <w:lvlText w:val="•"/>
      <w:lvlJc w:val="left"/>
      <w:pPr>
        <w:ind w:left="4631" w:hanging="360"/>
      </w:pPr>
      <w:rPr>
        <w:rFonts w:hint="default"/>
        <w:lang w:val="fr-FR" w:eastAsia="en-US" w:bidi="ar-SA"/>
      </w:rPr>
    </w:lvl>
    <w:lvl w:ilvl="6" w:tplc="36860190">
      <w:numFmt w:val="bullet"/>
      <w:lvlText w:val="•"/>
      <w:lvlJc w:val="left"/>
      <w:pPr>
        <w:ind w:left="5574" w:hanging="360"/>
      </w:pPr>
      <w:rPr>
        <w:rFonts w:hint="default"/>
        <w:lang w:val="fr-FR" w:eastAsia="en-US" w:bidi="ar-SA"/>
      </w:rPr>
    </w:lvl>
    <w:lvl w:ilvl="7" w:tplc="2E667FD6">
      <w:numFmt w:val="bullet"/>
      <w:lvlText w:val="•"/>
      <w:lvlJc w:val="left"/>
      <w:pPr>
        <w:ind w:left="6517" w:hanging="360"/>
      </w:pPr>
      <w:rPr>
        <w:rFonts w:hint="default"/>
        <w:lang w:val="fr-FR" w:eastAsia="en-US" w:bidi="ar-SA"/>
      </w:rPr>
    </w:lvl>
    <w:lvl w:ilvl="8" w:tplc="D5B40A72">
      <w:numFmt w:val="bullet"/>
      <w:lvlText w:val="•"/>
      <w:lvlJc w:val="left"/>
      <w:pPr>
        <w:ind w:left="7460" w:hanging="360"/>
      </w:pPr>
      <w:rPr>
        <w:rFonts w:hint="default"/>
        <w:lang w:val="fr-FR" w:eastAsia="en-US" w:bidi="ar-SA"/>
      </w:rPr>
    </w:lvl>
  </w:abstractNum>
  <w:abstractNum w:abstractNumId="12" w15:restartNumberingAfterBreak="0">
    <w:nsid w:val="36134807"/>
    <w:multiLevelType w:val="hybridMultilevel"/>
    <w:tmpl w:val="07187C20"/>
    <w:lvl w:ilvl="0" w:tplc="758C1638">
      <w:start w:val="1"/>
      <w:numFmt w:val="bullet"/>
      <w:lvlText w:val="•"/>
      <w:lvlJc w:val="left"/>
      <w:pPr>
        <w:tabs>
          <w:tab w:val="num" w:pos="720"/>
        </w:tabs>
        <w:ind w:left="720" w:hanging="360"/>
      </w:pPr>
      <w:rPr>
        <w:rFonts w:ascii="Arial" w:hAnsi="Arial" w:hint="default"/>
      </w:rPr>
    </w:lvl>
    <w:lvl w:ilvl="1" w:tplc="C6E85B0C" w:tentative="1">
      <w:start w:val="1"/>
      <w:numFmt w:val="bullet"/>
      <w:lvlText w:val="•"/>
      <w:lvlJc w:val="left"/>
      <w:pPr>
        <w:tabs>
          <w:tab w:val="num" w:pos="1440"/>
        </w:tabs>
        <w:ind w:left="1440" w:hanging="360"/>
      </w:pPr>
      <w:rPr>
        <w:rFonts w:ascii="Arial" w:hAnsi="Arial" w:hint="default"/>
      </w:rPr>
    </w:lvl>
    <w:lvl w:ilvl="2" w:tplc="745C8988" w:tentative="1">
      <w:start w:val="1"/>
      <w:numFmt w:val="bullet"/>
      <w:lvlText w:val="•"/>
      <w:lvlJc w:val="left"/>
      <w:pPr>
        <w:tabs>
          <w:tab w:val="num" w:pos="2160"/>
        </w:tabs>
        <w:ind w:left="2160" w:hanging="360"/>
      </w:pPr>
      <w:rPr>
        <w:rFonts w:ascii="Arial" w:hAnsi="Arial" w:hint="default"/>
      </w:rPr>
    </w:lvl>
    <w:lvl w:ilvl="3" w:tplc="CB3C39F2" w:tentative="1">
      <w:start w:val="1"/>
      <w:numFmt w:val="bullet"/>
      <w:lvlText w:val="•"/>
      <w:lvlJc w:val="left"/>
      <w:pPr>
        <w:tabs>
          <w:tab w:val="num" w:pos="2880"/>
        </w:tabs>
        <w:ind w:left="2880" w:hanging="360"/>
      </w:pPr>
      <w:rPr>
        <w:rFonts w:ascii="Arial" w:hAnsi="Arial" w:hint="default"/>
      </w:rPr>
    </w:lvl>
    <w:lvl w:ilvl="4" w:tplc="673E39FE" w:tentative="1">
      <w:start w:val="1"/>
      <w:numFmt w:val="bullet"/>
      <w:lvlText w:val="•"/>
      <w:lvlJc w:val="left"/>
      <w:pPr>
        <w:tabs>
          <w:tab w:val="num" w:pos="3600"/>
        </w:tabs>
        <w:ind w:left="3600" w:hanging="360"/>
      </w:pPr>
      <w:rPr>
        <w:rFonts w:ascii="Arial" w:hAnsi="Arial" w:hint="default"/>
      </w:rPr>
    </w:lvl>
    <w:lvl w:ilvl="5" w:tplc="3D7ABDCE" w:tentative="1">
      <w:start w:val="1"/>
      <w:numFmt w:val="bullet"/>
      <w:lvlText w:val="•"/>
      <w:lvlJc w:val="left"/>
      <w:pPr>
        <w:tabs>
          <w:tab w:val="num" w:pos="4320"/>
        </w:tabs>
        <w:ind w:left="4320" w:hanging="360"/>
      </w:pPr>
      <w:rPr>
        <w:rFonts w:ascii="Arial" w:hAnsi="Arial" w:hint="default"/>
      </w:rPr>
    </w:lvl>
    <w:lvl w:ilvl="6" w:tplc="1AFCB214" w:tentative="1">
      <w:start w:val="1"/>
      <w:numFmt w:val="bullet"/>
      <w:lvlText w:val="•"/>
      <w:lvlJc w:val="left"/>
      <w:pPr>
        <w:tabs>
          <w:tab w:val="num" w:pos="5040"/>
        </w:tabs>
        <w:ind w:left="5040" w:hanging="360"/>
      </w:pPr>
      <w:rPr>
        <w:rFonts w:ascii="Arial" w:hAnsi="Arial" w:hint="default"/>
      </w:rPr>
    </w:lvl>
    <w:lvl w:ilvl="7" w:tplc="26469828" w:tentative="1">
      <w:start w:val="1"/>
      <w:numFmt w:val="bullet"/>
      <w:lvlText w:val="•"/>
      <w:lvlJc w:val="left"/>
      <w:pPr>
        <w:tabs>
          <w:tab w:val="num" w:pos="5760"/>
        </w:tabs>
        <w:ind w:left="5760" w:hanging="360"/>
      </w:pPr>
      <w:rPr>
        <w:rFonts w:ascii="Arial" w:hAnsi="Arial" w:hint="default"/>
      </w:rPr>
    </w:lvl>
    <w:lvl w:ilvl="8" w:tplc="CA4074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0506C0"/>
    <w:multiLevelType w:val="hybridMultilevel"/>
    <w:tmpl w:val="FD5C4D64"/>
    <w:lvl w:ilvl="0" w:tplc="8200B7E2">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00309D"/>
    <w:multiLevelType w:val="hybridMultilevel"/>
    <w:tmpl w:val="B56A5996"/>
    <w:lvl w:ilvl="0" w:tplc="1A9C26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F46F4"/>
    <w:multiLevelType w:val="hybridMultilevel"/>
    <w:tmpl w:val="9A52EA38"/>
    <w:lvl w:ilvl="0" w:tplc="32A2C790">
      <w:start w:val="662"/>
      <w:numFmt w:val="bullet"/>
      <w:lvlText w:val=""/>
      <w:lvlJc w:val="left"/>
      <w:pPr>
        <w:ind w:left="1548" w:hanging="360"/>
      </w:pPr>
      <w:rPr>
        <w:rFonts w:ascii="Symbol" w:eastAsia="Times New Roman" w:hAnsi="Symbol" w:cs="Times New Roman"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16" w15:restartNumberingAfterBreak="0">
    <w:nsid w:val="450E5DBA"/>
    <w:multiLevelType w:val="hybridMultilevel"/>
    <w:tmpl w:val="CC846060"/>
    <w:lvl w:ilvl="0" w:tplc="3B4EA26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9AA4A16"/>
    <w:multiLevelType w:val="hybridMultilevel"/>
    <w:tmpl w:val="C39251C2"/>
    <w:lvl w:ilvl="0" w:tplc="D59C390E">
      <w:numFmt w:val="bullet"/>
      <w:lvlText w:val="-"/>
      <w:lvlJc w:val="left"/>
      <w:pPr>
        <w:ind w:left="391" w:hanging="284"/>
      </w:pPr>
      <w:rPr>
        <w:rFonts w:ascii="Arial MT" w:eastAsia="Arial MT" w:hAnsi="Arial MT" w:cs="Arial MT" w:hint="default"/>
        <w:w w:val="99"/>
        <w:sz w:val="28"/>
        <w:szCs w:val="28"/>
        <w:lang w:val="fr-FR" w:eastAsia="en-US" w:bidi="ar-SA"/>
      </w:rPr>
    </w:lvl>
    <w:lvl w:ilvl="1" w:tplc="42982A80">
      <w:numFmt w:val="bullet"/>
      <w:lvlText w:val="•"/>
      <w:lvlJc w:val="left"/>
      <w:pPr>
        <w:ind w:left="1288" w:hanging="284"/>
      </w:pPr>
      <w:rPr>
        <w:rFonts w:hint="default"/>
        <w:lang w:val="fr-FR" w:eastAsia="en-US" w:bidi="ar-SA"/>
      </w:rPr>
    </w:lvl>
    <w:lvl w:ilvl="2" w:tplc="B6C89026">
      <w:numFmt w:val="bullet"/>
      <w:lvlText w:val="•"/>
      <w:lvlJc w:val="left"/>
      <w:pPr>
        <w:ind w:left="2177" w:hanging="284"/>
      </w:pPr>
      <w:rPr>
        <w:rFonts w:hint="default"/>
        <w:lang w:val="fr-FR" w:eastAsia="en-US" w:bidi="ar-SA"/>
      </w:rPr>
    </w:lvl>
    <w:lvl w:ilvl="3" w:tplc="9C700DCE">
      <w:numFmt w:val="bullet"/>
      <w:lvlText w:val="•"/>
      <w:lvlJc w:val="left"/>
      <w:pPr>
        <w:ind w:left="3066" w:hanging="284"/>
      </w:pPr>
      <w:rPr>
        <w:rFonts w:hint="default"/>
        <w:lang w:val="fr-FR" w:eastAsia="en-US" w:bidi="ar-SA"/>
      </w:rPr>
    </w:lvl>
    <w:lvl w:ilvl="4" w:tplc="099A9918">
      <w:numFmt w:val="bullet"/>
      <w:lvlText w:val="•"/>
      <w:lvlJc w:val="left"/>
      <w:pPr>
        <w:ind w:left="3955" w:hanging="284"/>
      </w:pPr>
      <w:rPr>
        <w:rFonts w:hint="default"/>
        <w:lang w:val="fr-FR" w:eastAsia="en-US" w:bidi="ar-SA"/>
      </w:rPr>
    </w:lvl>
    <w:lvl w:ilvl="5" w:tplc="C0B09102">
      <w:numFmt w:val="bullet"/>
      <w:lvlText w:val="•"/>
      <w:lvlJc w:val="left"/>
      <w:pPr>
        <w:ind w:left="4844" w:hanging="284"/>
      </w:pPr>
      <w:rPr>
        <w:rFonts w:hint="default"/>
        <w:lang w:val="fr-FR" w:eastAsia="en-US" w:bidi="ar-SA"/>
      </w:rPr>
    </w:lvl>
    <w:lvl w:ilvl="6" w:tplc="99B07B1C">
      <w:numFmt w:val="bullet"/>
      <w:lvlText w:val="•"/>
      <w:lvlJc w:val="left"/>
      <w:pPr>
        <w:ind w:left="5733" w:hanging="284"/>
      </w:pPr>
      <w:rPr>
        <w:rFonts w:hint="default"/>
        <w:lang w:val="fr-FR" w:eastAsia="en-US" w:bidi="ar-SA"/>
      </w:rPr>
    </w:lvl>
    <w:lvl w:ilvl="7" w:tplc="7CECEAA4">
      <w:numFmt w:val="bullet"/>
      <w:lvlText w:val="•"/>
      <w:lvlJc w:val="left"/>
      <w:pPr>
        <w:ind w:left="6622" w:hanging="284"/>
      </w:pPr>
      <w:rPr>
        <w:rFonts w:hint="default"/>
        <w:lang w:val="fr-FR" w:eastAsia="en-US" w:bidi="ar-SA"/>
      </w:rPr>
    </w:lvl>
    <w:lvl w:ilvl="8" w:tplc="3F2269E0">
      <w:numFmt w:val="bullet"/>
      <w:lvlText w:val="•"/>
      <w:lvlJc w:val="left"/>
      <w:pPr>
        <w:ind w:left="7511" w:hanging="284"/>
      </w:pPr>
      <w:rPr>
        <w:rFonts w:hint="default"/>
        <w:lang w:val="fr-FR" w:eastAsia="en-US" w:bidi="ar-SA"/>
      </w:rPr>
    </w:lvl>
  </w:abstractNum>
  <w:abstractNum w:abstractNumId="18" w15:restartNumberingAfterBreak="0">
    <w:nsid w:val="4DA03825"/>
    <w:multiLevelType w:val="hybridMultilevel"/>
    <w:tmpl w:val="4266B8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EE5EB3"/>
    <w:multiLevelType w:val="hybridMultilevel"/>
    <w:tmpl w:val="687A98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DD1653"/>
    <w:multiLevelType w:val="hybridMultilevel"/>
    <w:tmpl w:val="FA3EAB8A"/>
    <w:lvl w:ilvl="0" w:tplc="F3F801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264F2F"/>
    <w:multiLevelType w:val="hybridMultilevel"/>
    <w:tmpl w:val="F4E808B4"/>
    <w:lvl w:ilvl="0" w:tplc="2CE6F174">
      <w:numFmt w:val="bullet"/>
      <w:lvlText w:val="-"/>
      <w:lvlJc w:val="left"/>
      <w:pPr>
        <w:ind w:left="391" w:hanging="284"/>
      </w:pPr>
      <w:rPr>
        <w:rFonts w:ascii="Arial MT" w:eastAsia="Arial MT" w:hAnsi="Arial MT" w:cs="Arial MT" w:hint="default"/>
        <w:w w:val="99"/>
        <w:sz w:val="28"/>
        <w:szCs w:val="28"/>
        <w:lang w:val="fr-FR" w:eastAsia="en-US" w:bidi="ar-SA"/>
      </w:rPr>
    </w:lvl>
    <w:lvl w:ilvl="1" w:tplc="AD10D786">
      <w:numFmt w:val="bullet"/>
      <w:lvlText w:val="•"/>
      <w:lvlJc w:val="left"/>
      <w:pPr>
        <w:ind w:left="1288" w:hanging="284"/>
      </w:pPr>
      <w:rPr>
        <w:rFonts w:hint="default"/>
        <w:lang w:val="fr-FR" w:eastAsia="en-US" w:bidi="ar-SA"/>
      </w:rPr>
    </w:lvl>
    <w:lvl w:ilvl="2" w:tplc="E9700E4A">
      <w:numFmt w:val="bullet"/>
      <w:lvlText w:val="•"/>
      <w:lvlJc w:val="left"/>
      <w:pPr>
        <w:ind w:left="2177" w:hanging="284"/>
      </w:pPr>
      <w:rPr>
        <w:rFonts w:hint="default"/>
        <w:lang w:val="fr-FR" w:eastAsia="en-US" w:bidi="ar-SA"/>
      </w:rPr>
    </w:lvl>
    <w:lvl w:ilvl="3" w:tplc="92787748">
      <w:numFmt w:val="bullet"/>
      <w:lvlText w:val="•"/>
      <w:lvlJc w:val="left"/>
      <w:pPr>
        <w:ind w:left="3066" w:hanging="284"/>
      </w:pPr>
      <w:rPr>
        <w:rFonts w:hint="default"/>
        <w:lang w:val="fr-FR" w:eastAsia="en-US" w:bidi="ar-SA"/>
      </w:rPr>
    </w:lvl>
    <w:lvl w:ilvl="4" w:tplc="953A7EE6">
      <w:numFmt w:val="bullet"/>
      <w:lvlText w:val="•"/>
      <w:lvlJc w:val="left"/>
      <w:pPr>
        <w:ind w:left="3955" w:hanging="284"/>
      </w:pPr>
      <w:rPr>
        <w:rFonts w:hint="default"/>
        <w:lang w:val="fr-FR" w:eastAsia="en-US" w:bidi="ar-SA"/>
      </w:rPr>
    </w:lvl>
    <w:lvl w:ilvl="5" w:tplc="A3FA5328">
      <w:numFmt w:val="bullet"/>
      <w:lvlText w:val="•"/>
      <w:lvlJc w:val="left"/>
      <w:pPr>
        <w:ind w:left="4844" w:hanging="284"/>
      </w:pPr>
      <w:rPr>
        <w:rFonts w:hint="default"/>
        <w:lang w:val="fr-FR" w:eastAsia="en-US" w:bidi="ar-SA"/>
      </w:rPr>
    </w:lvl>
    <w:lvl w:ilvl="6" w:tplc="9B44090C">
      <w:numFmt w:val="bullet"/>
      <w:lvlText w:val="•"/>
      <w:lvlJc w:val="left"/>
      <w:pPr>
        <w:ind w:left="5733" w:hanging="284"/>
      </w:pPr>
      <w:rPr>
        <w:rFonts w:hint="default"/>
        <w:lang w:val="fr-FR" w:eastAsia="en-US" w:bidi="ar-SA"/>
      </w:rPr>
    </w:lvl>
    <w:lvl w:ilvl="7" w:tplc="5B4860B8">
      <w:numFmt w:val="bullet"/>
      <w:lvlText w:val="•"/>
      <w:lvlJc w:val="left"/>
      <w:pPr>
        <w:ind w:left="6622" w:hanging="284"/>
      </w:pPr>
      <w:rPr>
        <w:rFonts w:hint="default"/>
        <w:lang w:val="fr-FR" w:eastAsia="en-US" w:bidi="ar-SA"/>
      </w:rPr>
    </w:lvl>
    <w:lvl w:ilvl="8" w:tplc="C9F2CEF8">
      <w:numFmt w:val="bullet"/>
      <w:lvlText w:val="•"/>
      <w:lvlJc w:val="left"/>
      <w:pPr>
        <w:ind w:left="7511" w:hanging="284"/>
      </w:pPr>
      <w:rPr>
        <w:rFonts w:hint="default"/>
        <w:lang w:val="fr-FR" w:eastAsia="en-US" w:bidi="ar-SA"/>
      </w:rPr>
    </w:lvl>
  </w:abstractNum>
  <w:abstractNum w:abstractNumId="22" w15:restartNumberingAfterBreak="0">
    <w:nsid w:val="557655FF"/>
    <w:multiLevelType w:val="hybridMultilevel"/>
    <w:tmpl w:val="D2EAEF4C"/>
    <w:lvl w:ilvl="0" w:tplc="A02EB32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372111"/>
    <w:multiLevelType w:val="hybridMultilevel"/>
    <w:tmpl w:val="66566EEA"/>
    <w:lvl w:ilvl="0" w:tplc="85A80B6A">
      <w:numFmt w:val="bullet"/>
      <w:lvlText w:val=""/>
      <w:lvlJc w:val="left"/>
      <w:pPr>
        <w:ind w:left="936" w:hanging="360"/>
      </w:pPr>
      <w:rPr>
        <w:rFonts w:ascii="Symbol" w:eastAsia="Symbol" w:hAnsi="Symbol" w:cs="Symbol" w:hint="default"/>
        <w:w w:val="100"/>
        <w:sz w:val="22"/>
        <w:szCs w:val="22"/>
        <w:lang w:val="fr-FR" w:eastAsia="en-US" w:bidi="ar-SA"/>
      </w:rPr>
    </w:lvl>
    <w:lvl w:ilvl="1" w:tplc="4BECEEF0">
      <w:numFmt w:val="bullet"/>
      <w:lvlText w:val="•"/>
      <w:lvlJc w:val="left"/>
      <w:pPr>
        <w:ind w:left="1796" w:hanging="360"/>
      </w:pPr>
      <w:rPr>
        <w:rFonts w:hint="default"/>
        <w:lang w:val="fr-FR" w:eastAsia="en-US" w:bidi="ar-SA"/>
      </w:rPr>
    </w:lvl>
    <w:lvl w:ilvl="2" w:tplc="F6FA96EE">
      <w:numFmt w:val="bullet"/>
      <w:lvlText w:val="•"/>
      <w:lvlJc w:val="left"/>
      <w:pPr>
        <w:ind w:left="2653" w:hanging="360"/>
      </w:pPr>
      <w:rPr>
        <w:rFonts w:hint="default"/>
        <w:lang w:val="fr-FR" w:eastAsia="en-US" w:bidi="ar-SA"/>
      </w:rPr>
    </w:lvl>
    <w:lvl w:ilvl="3" w:tplc="9656D470">
      <w:numFmt w:val="bullet"/>
      <w:lvlText w:val="•"/>
      <w:lvlJc w:val="left"/>
      <w:pPr>
        <w:ind w:left="3509" w:hanging="360"/>
      </w:pPr>
      <w:rPr>
        <w:rFonts w:hint="default"/>
        <w:lang w:val="fr-FR" w:eastAsia="en-US" w:bidi="ar-SA"/>
      </w:rPr>
    </w:lvl>
    <w:lvl w:ilvl="4" w:tplc="449A48C4">
      <w:numFmt w:val="bullet"/>
      <w:lvlText w:val="•"/>
      <w:lvlJc w:val="left"/>
      <w:pPr>
        <w:ind w:left="4366" w:hanging="360"/>
      </w:pPr>
      <w:rPr>
        <w:rFonts w:hint="default"/>
        <w:lang w:val="fr-FR" w:eastAsia="en-US" w:bidi="ar-SA"/>
      </w:rPr>
    </w:lvl>
    <w:lvl w:ilvl="5" w:tplc="DBCA7490">
      <w:numFmt w:val="bullet"/>
      <w:lvlText w:val="•"/>
      <w:lvlJc w:val="left"/>
      <w:pPr>
        <w:ind w:left="5223" w:hanging="360"/>
      </w:pPr>
      <w:rPr>
        <w:rFonts w:hint="default"/>
        <w:lang w:val="fr-FR" w:eastAsia="en-US" w:bidi="ar-SA"/>
      </w:rPr>
    </w:lvl>
    <w:lvl w:ilvl="6" w:tplc="5942D08A">
      <w:numFmt w:val="bullet"/>
      <w:lvlText w:val="•"/>
      <w:lvlJc w:val="left"/>
      <w:pPr>
        <w:ind w:left="6079" w:hanging="360"/>
      </w:pPr>
      <w:rPr>
        <w:rFonts w:hint="default"/>
        <w:lang w:val="fr-FR" w:eastAsia="en-US" w:bidi="ar-SA"/>
      </w:rPr>
    </w:lvl>
    <w:lvl w:ilvl="7" w:tplc="D0F0FF52">
      <w:numFmt w:val="bullet"/>
      <w:lvlText w:val="•"/>
      <w:lvlJc w:val="left"/>
      <w:pPr>
        <w:ind w:left="6936" w:hanging="360"/>
      </w:pPr>
      <w:rPr>
        <w:rFonts w:hint="default"/>
        <w:lang w:val="fr-FR" w:eastAsia="en-US" w:bidi="ar-SA"/>
      </w:rPr>
    </w:lvl>
    <w:lvl w:ilvl="8" w:tplc="A69A0468">
      <w:numFmt w:val="bullet"/>
      <w:lvlText w:val="•"/>
      <w:lvlJc w:val="left"/>
      <w:pPr>
        <w:ind w:left="7793" w:hanging="360"/>
      </w:pPr>
      <w:rPr>
        <w:rFonts w:hint="default"/>
        <w:lang w:val="fr-FR" w:eastAsia="en-US" w:bidi="ar-SA"/>
      </w:rPr>
    </w:lvl>
  </w:abstractNum>
  <w:abstractNum w:abstractNumId="24" w15:restartNumberingAfterBreak="0">
    <w:nsid w:val="670B6D98"/>
    <w:multiLevelType w:val="hybridMultilevel"/>
    <w:tmpl w:val="E9FCFE06"/>
    <w:lvl w:ilvl="0" w:tplc="7966D848">
      <w:start w:val="6"/>
      <w:numFmt w:val="decimal"/>
      <w:lvlText w:val="%1"/>
      <w:lvlJc w:val="left"/>
      <w:pPr>
        <w:ind w:left="720" w:hanging="360"/>
      </w:pPr>
      <w:rPr>
        <w:rFonts w:cstheme="minorBidi"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A73405"/>
    <w:multiLevelType w:val="hybridMultilevel"/>
    <w:tmpl w:val="C01438FE"/>
    <w:lvl w:ilvl="0" w:tplc="C9AA0EE4">
      <w:start w:val="1"/>
      <w:numFmt w:val="bullet"/>
      <w:lvlText w:val="-"/>
      <w:lvlJc w:val="left"/>
      <w:pPr>
        <w:tabs>
          <w:tab w:val="num" w:pos="720"/>
        </w:tabs>
        <w:ind w:left="720" w:hanging="360"/>
      </w:pPr>
      <w:rPr>
        <w:rFonts w:ascii="Times New Roman" w:hAnsi="Times New Roman" w:hint="default"/>
      </w:rPr>
    </w:lvl>
    <w:lvl w:ilvl="1" w:tplc="87FEB9A0" w:tentative="1">
      <w:start w:val="1"/>
      <w:numFmt w:val="bullet"/>
      <w:lvlText w:val="-"/>
      <w:lvlJc w:val="left"/>
      <w:pPr>
        <w:tabs>
          <w:tab w:val="num" w:pos="1440"/>
        </w:tabs>
        <w:ind w:left="1440" w:hanging="360"/>
      </w:pPr>
      <w:rPr>
        <w:rFonts w:ascii="Times New Roman" w:hAnsi="Times New Roman" w:hint="default"/>
      </w:rPr>
    </w:lvl>
    <w:lvl w:ilvl="2" w:tplc="A40CD162" w:tentative="1">
      <w:start w:val="1"/>
      <w:numFmt w:val="bullet"/>
      <w:lvlText w:val="-"/>
      <w:lvlJc w:val="left"/>
      <w:pPr>
        <w:tabs>
          <w:tab w:val="num" w:pos="2160"/>
        </w:tabs>
        <w:ind w:left="2160" w:hanging="360"/>
      </w:pPr>
      <w:rPr>
        <w:rFonts w:ascii="Times New Roman" w:hAnsi="Times New Roman" w:hint="default"/>
      </w:rPr>
    </w:lvl>
    <w:lvl w:ilvl="3" w:tplc="40B6F07E" w:tentative="1">
      <w:start w:val="1"/>
      <w:numFmt w:val="bullet"/>
      <w:lvlText w:val="-"/>
      <w:lvlJc w:val="left"/>
      <w:pPr>
        <w:tabs>
          <w:tab w:val="num" w:pos="2880"/>
        </w:tabs>
        <w:ind w:left="2880" w:hanging="360"/>
      </w:pPr>
      <w:rPr>
        <w:rFonts w:ascii="Times New Roman" w:hAnsi="Times New Roman" w:hint="default"/>
      </w:rPr>
    </w:lvl>
    <w:lvl w:ilvl="4" w:tplc="AD46FB8A" w:tentative="1">
      <w:start w:val="1"/>
      <w:numFmt w:val="bullet"/>
      <w:lvlText w:val="-"/>
      <w:lvlJc w:val="left"/>
      <w:pPr>
        <w:tabs>
          <w:tab w:val="num" w:pos="3600"/>
        </w:tabs>
        <w:ind w:left="3600" w:hanging="360"/>
      </w:pPr>
      <w:rPr>
        <w:rFonts w:ascii="Times New Roman" w:hAnsi="Times New Roman" w:hint="default"/>
      </w:rPr>
    </w:lvl>
    <w:lvl w:ilvl="5" w:tplc="9D1E2514" w:tentative="1">
      <w:start w:val="1"/>
      <w:numFmt w:val="bullet"/>
      <w:lvlText w:val="-"/>
      <w:lvlJc w:val="left"/>
      <w:pPr>
        <w:tabs>
          <w:tab w:val="num" w:pos="4320"/>
        </w:tabs>
        <w:ind w:left="4320" w:hanging="360"/>
      </w:pPr>
      <w:rPr>
        <w:rFonts w:ascii="Times New Roman" w:hAnsi="Times New Roman" w:hint="default"/>
      </w:rPr>
    </w:lvl>
    <w:lvl w:ilvl="6" w:tplc="BF8CF4F0" w:tentative="1">
      <w:start w:val="1"/>
      <w:numFmt w:val="bullet"/>
      <w:lvlText w:val="-"/>
      <w:lvlJc w:val="left"/>
      <w:pPr>
        <w:tabs>
          <w:tab w:val="num" w:pos="5040"/>
        </w:tabs>
        <w:ind w:left="5040" w:hanging="360"/>
      </w:pPr>
      <w:rPr>
        <w:rFonts w:ascii="Times New Roman" w:hAnsi="Times New Roman" w:hint="default"/>
      </w:rPr>
    </w:lvl>
    <w:lvl w:ilvl="7" w:tplc="2B4EB03E" w:tentative="1">
      <w:start w:val="1"/>
      <w:numFmt w:val="bullet"/>
      <w:lvlText w:val="-"/>
      <w:lvlJc w:val="left"/>
      <w:pPr>
        <w:tabs>
          <w:tab w:val="num" w:pos="5760"/>
        </w:tabs>
        <w:ind w:left="5760" w:hanging="360"/>
      </w:pPr>
      <w:rPr>
        <w:rFonts w:ascii="Times New Roman" w:hAnsi="Times New Roman" w:hint="default"/>
      </w:rPr>
    </w:lvl>
    <w:lvl w:ilvl="8" w:tplc="C588999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3B798A"/>
    <w:multiLevelType w:val="hybridMultilevel"/>
    <w:tmpl w:val="E5128270"/>
    <w:lvl w:ilvl="0" w:tplc="6FC07ED6">
      <w:numFmt w:val="bullet"/>
      <w:lvlText w:val="-"/>
      <w:lvlJc w:val="left"/>
      <w:pPr>
        <w:ind w:left="858" w:hanging="360"/>
      </w:pPr>
      <w:rPr>
        <w:rFonts w:ascii="Arial MT" w:eastAsia="Arial MT" w:hAnsi="Arial MT" w:cs="Arial MT" w:hint="default"/>
        <w:w w:val="99"/>
        <w:sz w:val="28"/>
        <w:szCs w:val="28"/>
        <w:lang w:val="fr-FR" w:eastAsia="en-US" w:bidi="ar-SA"/>
      </w:rPr>
    </w:lvl>
    <w:lvl w:ilvl="1" w:tplc="79BA5736">
      <w:numFmt w:val="bullet"/>
      <w:lvlText w:val="•"/>
      <w:lvlJc w:val="left"/>
      <w:pPr>
        <w:ind w:left="1708" w:hanging="360"/>
      </w:pPr>
      <w:rPr>
        <w:rFonts w:hint="default"/>
        <w:lang w:val="fr-FR" w:eastAsia="en-US" w:bidi="ar-SA"/>
      </w:rPr>
    </w:lvl>
    <w:lvl w:ilvl="2" w:tplc="186AFDC6">
      <w:numFmt w:val="bullet"/>
      <w:lvlText w:val="•"/>
      <w:lvlJc w:val="left"/>
      <w:pPr>
        <w:ind w:left="2557" w:hanging="360"/>
      </w:pPr>
      <w:rPr>
        <w:rFonts w:hint="default"/>
        <w:lang w:val="fr-FR" w:eastAsia="en-US" w:bidi="ar-SA"/>
      </w:rPr>
    </w:lvl>
    <w:lvl w:ilvl="3" w:tplc="22E656D8">
      <w:numFmt w:val="bullet"/>
      <w:lvlText w:val="•"/>
      <w:lvlJc w:val="left"/>
      <w:pPr>
        <w:ind w:left="3405" w:hanging="360"/>
      </w:pPr>
      <w:rPr>
        <w:rFonts w:hint="default"/>
        <w:lang w:val="fr-FR" w:eastAsia="en-US" w:bidi="ar-SA"/>
      </w:rPr>
    </w:lvl>
    <w:lvl w:ilvl="4" w:tplc="24125054">
      <w:numFmt w:val="bullet"/>
      <w:lvlText w:val="•"/>
      <w:lvlJc w:val="left"/>
      <w:pPr>
        <w:ind w:left="4254" w:hanging="360"/>
      </w:pPr>
      <w:rPr>
        <w:rFonts w:hint="default"/>
        <w:lang w:val="fr-FR" w:eastAsia="en-US" w:bidi="ar-SA"/>
      </w:rPr>
    </w:lvl>
    <w:lvl w:ilvl="5" w:tplc="17DA4938">
      <w:numFmt w:val="bullet"/>
      <w:lvlText w:val="•"/>
      <w:lvlJc w:val="left"/>
      <w:pPr>
        <w:ind w:left="5103" w:hanging="360"/>
      </w:pPr>
      <w:rPr>
        <w:rFonts w:hint="default"/>
        <w:lang w:val="fr-FR" w:eastAsia="en-US" w:bidi="ar-SA"/>
      </w:rPr>
    </w:lvl>
    <w:lvl w:ilvl="6" w:tplc="7B8C3F72">
      <w:numFmt w:val="bullet"/>
      <w:lvlText w:val="•"/>
      <w:lvlJc w:val="left"/>
      <w:pPr>
        <w:ind w:left="5951" w:hanging="360"/>
      </w:pPr>
      <w:rPr>
        <w:rFonts w:hint="default"/>
        <w:lang w:val="fr-FR" w:eastAsia="en-US" w:bidi="ar-SA"/>
      </w:rPr>
    </w:lvl>
    <w:lvl w:ilvl="7" w:tplc="6E44C19A">
      <w:numFmt w:val="bullet"/>
      <w:lvlText w:val="•"/>
      <w:lvlJc w:val="left"/>
      <w:pPr>
        <w:ind w:left="6800" w:hanging="360"/>
      </w:pPr>
      <w:rPr>
        <w:rFonts w:hint="default"/>
        <w:lang w:val="fr-FR" w:eastAsia="en-US" w:bidi="ar-SA"/>
      </w:rPr>
    </w:lvl>
    <w:lvl w:ilvl="8" w:tplc="BB52B5E2">
      <w:numFmt w:val="bullet"/>
      <w:lvlText w:val="•"/>
      <w:lvlJc w:val="left"/>
      <w:pPr>
        <w:ind w:left="7649" w:hanging="360"/>
      </w:pPr>
      <w:rPr>
        <w:rFonts w:hint="default"/>
        <w:lang w:val="fr-FR" w:eastAsia="en-US" w:bidi="ar-SA"/>
      </w:rPr>
    </w:lvl>
  </w:abstractNum>
  <w:abstractNum w:abstractNumId="27" w15:restartNumberingAfterBreak="0">
    <w:nsid w:val="6A6029B1"/>
    <w:multiLevelType w:val="hybridMultilevel"/>
    <w:tmpl w:val="5330D58C"/>
    <w:lvl w:ilvl="0" w:tplc="386629D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0C3268"/>
    <w:multiLevelType w:val="hybridMultilevel"/>
    <w:tmpl w:val="3D461474"/>
    <w:lvl w:ilvl="0" w:tplc="9FE80488">
      <w:start w:val="46"/>
      <w:numFmt w:val="decimal"/>
      <w:lvlText w:val="%1"/>
      <w:lvlJc w:val="left"/>
      <w:pPr>
        <w:ind w:left="1380" w:hanging="36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9" w15:restartNumberingAfterBreak="0">
    <w:nsid w:val="6F5C66F3"/>
    <w:multiLevelType w:val="hybridMultilevel"/>
    <w:tmpl w:val="3E5E2A28"/>
    <w:lvl w:ilvl="0" w:tplc="B0181008">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099757E"/>
    <w:multiLevelType w:val="hybridMultilevel"/>
    <w:tmpl w:val="A9B2C344"/>
    <w:lvl w:ilvl="0" w:tplc="9AC03A4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56AC6"/>
    <w:multiLevelType w:val="hybridMultilevel"/>
    <w:tmpl w:val="D4BE19DC"/>
    <w:lvl w:ilvl="0" w:tplc="68EEC8E8">
      <w:numFmt w:val="bullet"/>
      <w:lvlText w:val="-"/>
      <w:lvlJc w:val="left"/>
      <w:pPr>
        <w:ind w:left="498" w:hanging="360"/>
      </w:pPr>
      <w:rPr>
        <w:rFonts w:ascii="Arial MT" w:eastAsia="Arial MT" w:hAnsi="Arial MT" w:cs="Arial MT" w:hint="default"/>
        <w:w w:val="99"/>
        <w:sz w:val="28"/>
        <w:szCs w:val="28"/>
        <w:lang w:val="fr-FR" w:eastAsia="en-US" w:bidi="ar-SA"/>
      </w:rPr>
    </w:lvl>
    <w:lvl w:ilvl="1" w:tplc="13FE620A">
      <w:numFmt w:val="bullet"/>
      <w:lvlText w:val="-"/>
      <w:lvlJc w:val="left"/>
      <w:pPr>
        <w:ind w:left="851" w:hanging="356"/>
      </w:pPr>
      <w:rPr>
        <w:rFonts w:ascii="Arial MT" w:eastAsia="Arial MT" w:hAnsi="Arial MT" w:cs="Arial MT" w:hint="default"/>
        <w:w w:val="99"/>
        <w:sz w:val="28"/>
        <w:szCs w:val="28"/>
        <w:lang w:val="fr-FR" w:eastAsia="en-US" w:bidi="ar-SA"/>
      </w:rPr>
    </w:lvl>
    <w:lvl w:ilvl="2" w:tplc="932EDAE2">
      <w:numFmt w:val="bullet"/>
      <w:lvlText w:val="•"/>
      <w:lvlJc w:val="left"/>
      <w:pPr>
        <w:ind w:left="1802" w:hanging="356"/>
      </w:pPr>
      <w:rPr>
        <w:rFonts w:hint="default"/>
        <w:lang w:val="fr-FR" w:eastAsia="en-US" w:bidi="ar-SA"/>
      </w:rPr>
    </w:lvl>
    <w:lvl w:ilvl="3" w:tplc="C9E27F14">
      <w:numFmt w:val="bullet"/>
      <w:lvlText w:val="•"/>
      <w:lvlJc w:val="left"/>
      <w:pPr>
        <w:ind w:left="2745" w:hanging="356"/>
      </w:pPr>
      <w:rPr>
        <w:rFonts w:hint="default"/>
        <w:lang w:val="fr-FR" w:eastAsia="en-US" w:bidi="ar-SA"/>
      </w:rPr>
    </w:lvl>
    <w:lvl w:ilvl="4" w:tplc="A8880594">
      <w:numFmt w:val="bullet"/>
      <w:lvlText w:val="•"/>
      <w:lvlJc w:val="left"/>
      <w:pPr>
        <w:ind w:left="3688" w:hanging="356"/>
      </w:pPr>
      <w:rPr>
        <w:rFonts w:hint="default"/>
        <w:lang w:val="fr-FR" w:eastAsia="en-US" w:bidi="ar-SA"/>
      </w:rPr>
    </w:lvl>
    <w:lvl w:ilvl="5" w:tplc="81DEA49A">
      <w:numFmt w:val="bullet"/>
      <w:lvlText w:val="•"/>
      <w:lvlJc w:val="left"/>
      <w:pPr>
        <w:ind w:left="4631" w:hanging="356"/>
      </w:pPr>
      <w:rPr>
        <w:rFonts w:hint="default"/>
        <w:lang w:val="fr-FR" w:eastAsia="en-US" w:bidi="ar-SA"/>
      </w:rPr>
    </w:lvl>
    <w:lvl w:ilvl="6" w:tplc="458C7C26">
      <w:numFmt w:val="bullet"/>
      <w:lvlText w:val="•"/>
      <w:lvlJc w:val="left"/>
      <w:pPr>
        <w:ind w:left="5574" w:hanging="356"/>
      </w:pPr>
      <w:rPr>
        <w:rFonts w:hint="default"/>
        <w:lang w:val="fr-FR" w:eastAsia="en-US" w:bidi="ar-SA"/>
      </w:rPr>
    </w:lvl>
    <w:lvl w:ilvl="7" w:tplc="1F7AD804">
      <w:numFmt w:val="bullet"/>
      <w:lvlText w:val="•"/>
      <w:lvlJc w:val="left"/>
      <w:pPr>
        <w:ind w:left="6517" w:hanging="356"/>
      </w:pPr>
      <w:rPr>
        <w:rFonts w:hint="default"/>
        <w:lang w:val="fr-FR" w:eastAsia="en-US" w:bidi="ar-SA"/>
      </w:rPr>
    </w:lvl>
    <w:lvl w:ilvl="8" w:tplc="A5CE7C02">
      <w:numFmt w:val="bullet"/>
      <w:lvlText w:val="•"/>
      <w:lvlJc w:val="left"/>
      <w:pPr>
        <w:ind w:left="7460" w:hanging="356"/>
      </w:pPr>
      <w:rPr>
        <w:rFonts w:hint="default"/>
        <w:lang w:val="fr-FR" w:eastAsia="en-US" w:bidi="ar-SA"/>
      </w:rPr>
    </w:lvl>
  </w:abstractNum>
  <w:abstractNum w:abstractNumId="32" w15:restartNumberingAfterBreak="0">
    <w:nsid w:val="7DDD64A4"/>
    <w:multiLevelType w:val="hybridMultilevel"/>
    <w:tmpl w:val="4D54DE52"/>
    <w:lvl w:ilvl="0" w:tplc="85CEB158">
      <w:numFmt w:val="bullet"/>
      <w:lvlText w:val="-"/>
      <w:lvlJc w:val="left"/>
      <w:pPr>
        <w:ind w:left="936" w:hanging="360"/>
      </w:pPr>
      <w:rPr>
        <w:rFonts w:ascii="Calibri" w:eastAsia="Calibri" w:hAnsi="Calibri" w:cs="Calibri" w:hint="default"/>
        <w:w w:val="100"/>
        <w:sz w:val="22"/>
        <w:szCs w:val="22"/>
        <w:lang w:val="fr-FR" w:eastAsia="en-US" w:bidi="ar-SA"/>
      </w:rPr>
    </w:lvl>
    <w:lvl w:ilvl="1" w:tplc="092C1C3A">
      <w:numFmt w:val="bullet"/>
      <w:lvlText w:val="•"/>
      <w:lvlJc w:val="left"/>
      <w:pPr>
        <w:ind w:left="1796" w:hanging="360"/>
      </w:pPr>
      <w:rPr>
        <w:rFonts w:hint="default"/>
        <w:lang w:val="fr-FR" w:eastAsia="en-US" w:bidi="ar-SA"/>
      </w:rPr>
    </w:lvl>
    <w:lvl w:ilvl="2" w:tplc="4044DB44">
      <w:numFmt w:val="bullet"/>
      <w:lvlText w:val="•"/>
      <w:lvlJc w:val="left"/>
      <w:pPr>
        <w:ind w:left="2653" w:hanging="360"/>
      </w:pPr>
      <w:rPr>
        <w:rFonts w:hint="default"/>
        <w:lang w:val="fr-FR" w:eastAsia="en-US" w:bidi="ar-SA"/>
      </w:rPr>
    </w:lvl>
    <w:lvl w:ilvl="3" w:tplc="4B2A042E">
      <w:numFmt w:val="bullet"/>
      <w:lvlText w:val="•"/>
      <w:lvlJc w:val="left"/>
      <w:pPr>
        <w:ind w:left="3509" w:hanging="360"/>
      </w:pPr>
      <w:rPr>
        <w:rFonts w:hint="default"/>
        <w:lang w:val="fr-FR" w:eastAsia="en-US" w:bidi="ar-SA"/>
      </w:rPr>
    </w:lvl>
    <w:lvl w:ilvl="4" w:tplc="C7602EC8">
      <w:numFmt w:val="bullet"/>
      <w:lvlText w:val="•"/>
      <w:lvlJc w:val="left"/>
      <w:pPr>
        <w:ind w:left="4366" w:hanging="360"/>
      </w:pPr>
      <w:rPr>
        <w:rFonts w:hint="default"/>
        <w:lang w:val="fr-FR" w:eastAsia="en-US" w:bidi="ar-SA"/>
      </w:rPr>
    </w:lvl>
    <w:lvl w:ilvl="5" w:tplc="FF865CAA">
      <w:numFmt w:val="bullet"/>
      <w:lvlText w:val="•"/>
      <w:lvlJc w:val="left"/>
      <w:pPr>
        <w:ind w:left="5223" w:hanging="360"/>
      </w:pPr>
      <w:rPr>
        <w:rFonts w:hint="default"/>
        <w:lang w:val="fr-FR" w:eastAsia="en-US" w:bidi="ar-SA"/>
      </w:rPr>
    </w:lvl>
    <w:lvl w:ilvl="6" w:tplc="5DB8C80C">
      <w:numFmt w:val="bullet"/>
      <w:lvlText w:val="•"/>
      <w:lvlJc w:val="left"/>
      <w:pPr>
        <w:ind w:left="6079" w:hanging="360"/>
      </w:pPr>
      <w:rPr>
        <w:rFonts w:hint="default"/>
        <w:lang w:val="fr-FR" w:eastAsia="en-US" w:bidi="ar-SA"/>
      </w:rPr>
    </w:lvl>
    <w:lvl w:ilvl="7" w:tplc="311C90A8">
      <w:numFmt w:val="bullet"/>
      <w:lvlText w:val="•"/>
      <w:lvlJc w:val="left"/>
      <w:pPr>
        <w:ind w:left="6936" w:hanging="360"/>
      </w:pPr>
      <w:rPr>
        <w:rFonts w:hint="default"/>
        <w:lang w:val="fr-FR" w:eastAsia="en-US" w:bidi="ar-SA"/>
      </w:rPr>
    </w:lvl>
    <w:lvl w:ilvl="8" w:tplc="152A3A8E">
      <w:numFmt w:val="bullet"/>
      <w:lvlText w:val="•"/>
      <w:lvlJc w:val="left"/>
      <w:pPr>
        <w:ind w:left="7793" w:hanging="360"/>
      </w:pPr>
      <w:rPr>
        <w:rFonts w:hint="default"/>
        <w:lang w:val="fr-FR" w:eastAsia="en-US" w:bidi="ar-SA"/>
      </w:rPr>
    </w:lvl>
  </w:abstractNum>
  <w:num w:numId="1" w16cid:durableId="287901462">
    <w:abstractNumId w:val="30"/>
  </w:num>
  <w:num w:numId="2" w16cid:durableId="651720241">
    <w:abstractNumId w:val="29"/>
  </w:num>
  <w:num w:numId="3" w16cid:durableId="1176115557">
    <w:abstractNumId w:val="32"/>
  </w:num>
  <w:num w:numId="4" w16cid:durableId="723525318">
    <w:abstractNumId w:val="3"/>
  </w:num>
  <w:num w:numId="5" w16cid:durableId="1943025645">
    <w:abstractNumId w:val="31"/>
  </w:num>
  <w:num w:numId="6" w16cid:durableId="103887040">
    <w:abstractNumId w:val="26"/>
  </w:num>
  <w:num w:numId="7" w16cid:durableId="2144691381">
    <w:abstractNumId w:val="11"/>
  </w:num>
  <w:num w:numId="8" w16cid:durableId="1064992469">
    <w:abstractNumId w:val="7"/>
  </w:num>
  <w:num w:numId="9" w16cid:durableId="667287571">
    <w:abstractNumId w:val="4"/>
  </w:num>
  <w:num w:numId="10" w16cid:durableId="1474827586">
    <w:abstractNumId w:val="23"/>
  </w:num>
  <w:num w:numId="11" w16cid:durableId="1169977960">
    <w:abstractNumId w:val="17"/>
  </w:num>
  <w:num w:numId="12" w16cid:durableId="846747753">
    <w:abstractNumId w:val="21"/>
  </w:num>
  <w:num w:numId="13" w16cid:durableId="2003267798">
    <w:abstractNumId w:val="9"/>
  </w:num>
  <w:num w:numId="14" w16cid:durableId="357395983">
    <w:abstractNumId w:val="14"/>
  </w:num>
  <w:num w:numId="15" w16cid:durableId="2104716645">
    <w:abstractNumId w:val="22"/>
  </w:num>
  <w:num w:numId="16" w16cid:durableId="466969532">
    <w:abstractNumId w:val="0"/>
  </w:num>
  <w:num w:numId="17" w16cid:durableId="1349910585">
    <w:abstractNumId w:val="5"/>
  </w:num>
  <w:num w:numId="18" w16cid:durableId="1467041136">
    <w:abstractNumId w:val="8"/>
  </w:num>
  <w:num w:numId="19" w16cid:durableId="781609279">
    <w:abstractNumId w:val="18"/>
  </w:num>
  <w:num w:numId="20" w16cid:durableId="1553079496">
    <w:abstractNumId w:val="27"/>
  </w:num>
  <w:num w:numId="21" w16cid:durableId="1651321069">
    <w:abstractNumId w:val="6"/>
  </w:num>
  <w:num w:numId="22" w16cid:durableId="821585957">
    <w:abstractNumId w:val="28"/>
  </w:num>
  <w:num w:numId="23" w16cid:durableId="1169325608">
    <w:abstractNumId w:val="10"/>
  </w:num>
  <w:num w:numId="24" w16cid:durableId="581183820">
    <w:abstractNumId w:val="20"/>
  </w:num>
  <w:num w:numId="25" w16cid:durableId="1700160993">
    <w:abstractNumId w:val="16"/>
  </w:num>
  <w:num w:numId="26" w16cid:durableId="1742171263">
    <w:abstractNumId w:val="15"/>
  </w:num>
  <w:num w:numId="27" w16cid:durableId="1703433613">
    <w:abstractNumId w:val="25"/>
  </w:num>
  <w:num w:numId="28" w16cid:durableId="1383792854">
    <w:abstractNumId w:val="24"/>
  </w:num>
  <w:num w:numId="29" w16cid:durableId="2097049384">
    <w:abstractNumId w:val="12"/>
  </w:num>
  <w:num w:numId="30" w16cid:durableId="147211760">
    <w:abstractNumId w:val="2"/>
  </w:num>
  <w:num w:numId="31" w16cid:durableId="1983147812">
    <w:abstractNumId w:val="1"/>
  </w:num>
  <w:num w:numId="32" w16cid:durableId="1863738255">
    <w:abstractNumId w:val="13"/>
  </w:num>
  <w:num w:numId="33" w16cid:durableId="36872573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88"/>
    <w:rsid w:val="00000B7B"/>
    <w:rsid w:val="00006205"/>
    <w:rsid w:val="000109EE"/>
    <w:rsid w:val="00012B1E"/>
    <w:rsid w:val="00016DFE"/>
    <w:rsid w:val="00020C25"/>
    <w:rsid w:val="00021715"/>
    <w:rsid w:val="00026DD4"/>
    <w:rsid w:val="00027479"/>
    <w:rsid w:val="0003170F"/>
    <w:rsid w:val="0003442A"/>
    <w:rsid w:val="00044467"/>
    <w:rsid w:val="00044E96"/>
    <w:rsid w:val="00047720"/>
    <w:rsid w:val="00051229"/>
    <w:rsid w:val="00052147"/>
    <w:rsid w:val="000540F2"/>
    <w:rsid w:val="00060CF8"/>
    <w:rsid w:val="00060E20"/>
    <w:rsid w:val="000611D8"/>
    <w:rsid w:val="00061A28"/>
    <w:rsid w:val="00070FF3"/>
    <w:rsid w:val="00072C78"/>
    <w:rsid w:val="000741FB"/>
    <w:rsid w:val="00074923"/>
    <w:rsid w:val="00075FE5"/>
    <w:rsid w:val="00080820"/>
    <w:rsid w:val="0008211C"/>
    <w:rsid w:val="0008244F"/>
    <w:rsid w:val="000830BB"/>
    <w:rsid w:val="00084A26"/>
    <w:rsid w:val="00087B67"/>
    <w:rsid w:val="0009167E"/>
    <w:rsid w:val="0009263B"/>
    <w:rsid w:val="00092CCA"/>
    <w:rsid w:val="000A06D2"/>
    <w:rsid w:val="000A316D"/>
    <w:rsid w:val="000A3C21"/>
    <w:rsid w:val="000B685A"/>
    <w:rsid w:val="000C215C"/>
    <w:rsid w:val="000C2291"/>
    <w:rsid w:val="000C2B73"/>
    <w:rsid w:val="000D2FAD"/>
    <w:rsid w:val="000E26AC"/>
    <w:rsid w:val="000E4D0B"/>
    <w:rsid w:val="000E5FE0"/>
    <w:rsid w:val="000E70EE"/>
    <w:rsid w:val="000F3B5B"/>
    <w:rsid w:val="000F4157"/>
    <w:rsid w:val="000F7CA4"/>
    <w:rsid w:val="00100FE3"/>
    <w:rsid w:val="0010342E"/>
    <w:rsid w:val="0010428B"/>
    <w:rsid w:val="001044DE"/>
    <w:rsid w:val="00105FA4"/>
    <w:rsid w:val="00107827"/>
    <w:rsid w:val="001079D8"/>
    <w:rsid w:val="00125353"/>
    <w:rsid w:val="001255E8"/>
    <w:rsid w:val="0013258D"/>
    <w:rsid w:val="001364F5"/>
    <w:rsid w:val="00140592"/>
    <w:rsid w:val="001414AF"/>
    <w:rsid w:val="001414BC"/>
    <w:rsid w:val="001552B2"/>
    <w:rsid w:val="001662F9"/>
    <w:rsid w:val="00166331"/>
    <w:rsid w:val="00171F84"/>
    <w:rsid w:val="00173E92"/>
    <w:rsid w:val="001754BA"/>
    <w:rsid w:val="00180530"/>
    <w:rsid w:val="001847FE"/>
    <w:rsid w:val="001903CE"/>
    <w:rsid w:val="00193A34"/>
    <w:rsid w:val="00194679"/>
    <w:rsid w:val="001951B9"/>
    <w:rsid w:val="00197B25"/>
    <w:rsid w:val="001A1363"/>
    <w:rsid w:val="001A5C07"/>
    <w:rsid w:val="001A6A0C"/>
    <w:rsid w:val="001A6D21"/>
    <w:rsid w:val="001A7B9E"/>
    <w:rsid w:val="001B63B9"/>
    <w:rsid w:val="001C2FA6"/>
    <w:rsid w:val="001C6392"/>
    <w:rsid w:val="001C7BD5"/>
    <w:rsid w:val="001D0408"/>
    <w:rsid w:val="001D4EFD"/>
    <w:rsid w:val="001D7B2E"/>
    <w:rsid w:val="001E2F1A"/>
    <w:rsid w:val="001E510C"/>
    <w:rsid w:val="001E64CD"/>
    <w:rsid w:val="001E7C5A"/>
    <w:rsid w:val="001F106F"/>
    <w:rsid w:val="001F31DC"/>
    <w:rsid w:val="001F34C1"/>
    <w:rsid w:val="001F5AEF"/>
    <w:rsid w:val="001F6F2E"/>
    <w:rsid w:val="002009E4"/>
    <w:rsid w:val="00200BC1"/>
    <w:rsid w:val="00203C07"/>
    <w:rsid w:val="00203D90"/>
    <w:rsid w:val="002100FE"/>
    <w:rsid w:val="00211771"/>
    <w:rsid w:val="00211CF9"/>
    <w:rsid w:val="0021281D"/>
    <w:rsid w:val="00212D13"/>
    <w:rsid w:val="00213EB1"/>
    <w:rsid w:val="002150DF"/>
    <w:rsid w:val="00221A4D"/>
    <w:rsid w:val="0022570D"/>
    <w:rsid w:val="002266C8"/>
    <w:rsid w:val="002277CA"/>
    <w:rsid w:val="00227C93"/>
    <w:rsid w:val="0023064A"/>
    <w:rsid w:val="00230AE6"/>
    <w:rsid w:val="002436BB"/>
    <w:rsid w:val="0024384C"/>
    <w:rsid w:val="0025376C"/>
    <w:rsid w:val="00254556"/>
    <w:rsid w:val="0025471C"/>
    <w:rsid w:val="00256DF7"/>
    <w:rsid w:val="002573F2"/>
    <w:rsid w:val="002610DA"/>
    <w:rsid w:val="00261E10"/>
    <w:rsid w:val="00264DBA"/>
    <w:rsid w:val="00270929"/>
    <w:rsid w:val="00277AEB"/>
    <w:rsid w:val="00277B0B"/>
    <w:rsid w:val="00280B81"/>
    <w:rsid w:val="002927EB"/>
    <w:rsid w:val="00293021"/>
    <w:rsid w:val="0029705F"/>
    <w:rsid w:val="002975F5"/>
    <w:rsid w:val="002A4508"/>
    <w:rsid w:val="002B1B62"/>
    <w:rsid w:val="002B51D5"/>
    <w:rsid w:val="002B7A2A"/>
    <w:rsid w:val="002B7A7B"/>
    <w:rsid w:val="002C3594"/>
    <w:rsid w:val="002C6B72"/>
    <w:rsid w:val="002D2E8A"/>
    <w:rsid w:val="002D5DA8"/>
    <w:rsid w:val="002D5F7E"/>
    <w:rsid w:val="002E001B"/>
    <w:rsid w:val="002E1379"/>
    <w:rsid w:val="002E18C9"/>
    <w:rsid w:val="002E26F1"/>
    <w:rsid w:val="002E357E"/>
    <w:rsid w:val="002E3D93"/>
    <w:rsid w:val="002E4B8A"/>
    <w:rsid w:val="002E5916"/>
    <w:rsid w:val="002E71CB"/>
    <w:rsid w:val="002E7B04"/>
    <w:rsid w:val="002F6BFB"/>
    <w:rsid w:val="00302B6D"/>
    <w:rsid w:val="0030667C"/>
    <w:rsid w:val="0030680C"/>
    <w:rsid w:val="00312F9C"/>
    <w:rsid w:val="00313F39"/>
    <w:rsid w:val="00314B6D"/>
    <w:rsid w:val="00315835"/>
    <w:rsid w:val="00321080"/>
    <w:rsid w:val="003225D6"/>
    <w:rsid w:val="00322FB9"/>
    <w:rsid w:val="00323C44"/>
    <w:rsid w:val="00326D59"/>
    <w:rsid w:val="00327981"/>
    <w:rsid w:val="00330E5C"/>
    <w:rsid w:val="00331099"/>
    <w:rsid w:val="003352F8"/>
    <w:rsid w:val="00336B9F"/>
    <w:rsid w:val="0033709A"/>
    <w:rsid w:val="00340578"/>
    <w:rsid w:val="00344B73"/>
    <w:rsid w:val="00353008"/>
    <w:rsid w:val="00355319"/>
    <w:rsid w:val="00355D43"/>
    <w:rsid w:val="003575C3"/>
    <w:rsid w:val="0036269E"/>
    <w:rsid w:val="00362791"/>
    <w:rsid w:val="003712C9"/>
    <w:rsid w:val="0038336D"/>
    <w:rsid w:val="00385B85"/>
    <w:rsid w:val="003865D3"/>
    <w:rsid w:val="003877A7"/>
    <w:rsid w:val="003930A7"/>
    <w:rsid w:val="003963F3"/>
    <w:rsid w:val="003A1127"/>
    <w:rsid w:val="003A4418"/>
    <w:rsid w:val="003A55DE"/>
    <w:rsid w:val="003B1266"/>
    <w:rsid w:val="003B2A9E"/>
    <w:rsid w:val="003B5003"/>
    <w:rsid w:val="003C037F"/>
    <w:rsid w:val="003C0EE7"/>
    <w:rsid w:val="003C216A"/>
    <w:rsid w:val="003C4B2E"/>
    <w:rsid w:val="003D0976"/>
    <w:rsid w:val="003D3D13"/>
    <w:rsid w:val="003D523A"/>
    <w:rsid w:val="003D7BBB"/>
    <w:rsid w:val="003E0E21"/>
    <w:rsid w:val="003E1846"/>
    <w:rsid w:val="003E2C52"/>
    <w:rsid w:val="003E300F"/>
    <w:rsid w:val="003E3DAF"/>
    <w:rsid w:val="003E475A"/>
    <w:rsid w:val="003E4AA7"/>
    <w:rsid w:val="003E77E5"/>
    <w:rsid w:val="003F0469"/>
    <w:rsid w:val="003F14F4"/>
    <w:rsid w:val="003F1E2B"/>
    <w:rsid w:val="00404122"/>
    <w:rsid w:val="00417E36"/>
    <w:rsid w:val="00423045"/>
    <w:rsid w:val="00426FF3"/>
    <w:rsid w:val="00432308"/>
    <w:rsid w:val="00433350"/>
    <w:rsid w:val="00435F3E"/>
    <w:rsid w:val="00440A8C"/>
    <w:rsid w:val="00440C06"/>
    <w:rsid w:val="004428EF"/>
    <w:rsid w:val="0044498E"/>
    <w:rsid w:val="004645B0"/>
    <w:rsid w:val="00464973"/>
    <w:rsid w:val="00464A21"/>
    <w:rsid w:val="00466C2D"/>
    <w:rsid w:val="00471E96"/>
    <w:rsid w:val="004730E7"/>
    <w:rsid w:val="00473729"/>
    <w:rsid w:val="0048094F"/>
    <w:rsid w:val="0048409D"/>
    <w:rsid w:val="004862B1"/>
    <w:rsid w:val="00492606"/>
    <w:rsid w:val="004959AB"/>
    <w:rsid w:val="004B3E27"/>
    <w:rsid w:val="004B510F"/>
    <w:rsid w:val="004B5203"/>
    <w:rsid w:val="004C1215"/>
    <w:rsid w:val="004D3C07"/>
    <w:rsid w:val="004D4F4E"/>
    <w:rsid w:val="004D53C1"/>
    <w:rsid w:val="004E3B22"/>
    <w:rsid w:val="004E5045"/>
    <w:rsid w:val="004E5A70"/>
    <w:rsid w:val="004E7EF1"/>
    <w:rsid w:val="004F3B8F"/>
    <w:rsid w:val="004F5722"/>
    <w:rsid w:val="004F6539"/>
    <w:rsid w:val="004F6DAB"/>
    <w:rsid w:val="004F6FE6"/>
    <w:rsid w:val="004F742E"/>
    <w:rsid w:val="005015D6"/>
    <w:rsid w:val="00503DF9"/>
    <w:rsid w:val="00506EA3"/>
    <w:rsid w:val="00510096"/>
    <w:rsid w:val="00517128"/>
    <w:rsid w:val="00517469"/>
    <w:rsid w:val="0052095C"/>
    <w:rsid w:val="00527666"/>
    <w:rsid w:val="005318B2"/>
    <w:rsid w:val="005363AE"/>
    <w:rsid w:val="00536D8D"/>
    <w:rsid w:val="0053792A"/>
    <w:rsid w:val="005405D9"/>
    <w:rsid w:val="00542A37"/>
    <w:rsid w:val="005452F5"/>
    <w:rsid w:val="0054778F"/>
    <w:rsid w:val="005506AA"/>
    <w:rsid w:val="00553387"/>
    <w:rsid w:val="00553A6F"/>
    <w:rsid w:val="00556251"/>
    <w:rsid w:val="00560B13"/>
    <w:rsid w:val="00562557"/>
    <w:rsid w:val="00562F1B"/>
    <w:rsid w:val="00565790"/>
    <w:rsid w:val="005668AB"/>
    <w:rsid w:val="005738BE"/>
    <w:rsid w:val="00575B68"/>
    <w:rsid w:val="0058511C"/>
    <w:rsid w:val="00585469"/>
    <w:rsid w:val="00585DF6"/>
    <w:rsid w:val="005875C5"/>
    <w:rsid w:val="005900B4"/>
    <w:rsid w:val="005905FE"/>
    <w:rsid w:val="00596D0C"/>
    <w:rsid w:val="00597C09"/>
    <w:rsid w:val="005A1222"/>
    <w:rsid w:val="005A2127"/>
    <w:rsid w:val="005A5EEF"/>
    <w:rsid w:val="005B5E96"/>
    <w:rsid w:val="005B607C"/>
    <w:rsid w:val="005B6493"/>
    <w:rsid w:val="005B70C2"/>
    <w:rsid w:val="005B7A6D"/>
    <w:rsid w:val="005C0941"/>
    <w:rsid w:val="005C4ABE"/>
    <w:rsid w:val="005C4C4A"/>
    <w:rsid w:val="005C70BA"/>
    <w:rsid w:val="005D19DE"/>
    <w:rsid w:val="005D1CBF"/>
    <w:rsid w:val="005D3B26"/>
    <w:rsid w:val="005D42EC"/>
    <w:rsid w:val="005D6498"/>
    <w:rsid w:val="005D6F69"/>
    <w:rsid w:val="005E23E7"/>
    <w:rsid w:val="005E2844"/>
    <w:rsid w:val="005E4CF2"/>
    <w:rsid w:val="005F10C4"/>
    <w:rsid w:val="005F1866"/>
    <w:rsid w:val="005F1AC5"/>
    <w:rsid w:val="005F4922"/>
    <w:rsid w:val="00600409"/>
    <w:rsid w:val="006006C6"/>
    <w:rsid w:val="00602C16"/>
    <w:rsid w:val="00603057"/>
    <w:rsid w:val="00605E46"/>
    <w:rsid w:val="00612BCF"/>
    <w:rsid w:val="00614994"/>
    <w:rsid w:val="00620516"/>
    <w:rsid w:val="00620C88"/>
    <w:rsid w:val="00621B8D"/>
    <w:rsid w:val="00622E68"/>
    <w:rsid w:val="00624150"/>
    <w:rsid w:val="00624F16"/>
    <w:rsid w:val="00625921"/>
    <w:rsid w:val="00625C2B"/>
    <w:rsid w:val="00626027"/>
    <w:rsid w:val="0063083F"/>
    <w:rsid w:val="00633A53"/>
    <w:rsid w:val="00633F62"/>
    <w:rsid w:val="00635A44"/>
    <w:rsid w:val="00645155"/>
    <w:rsid w:val="00645E16"/>
    <w:rsid w:val="006479C7"/>
    <w:rsid w:val="006534C9"/>
    <w:rsid w:val="00654A5A"/>
    <w:rsid w:val="00661A2C"/>
    <w:rsid w:val="006654D0"/>
    <w:rsid w:val="00667F6A"/>
    <w:rsid w:val="00671190"/>
    <w:rsid w:val="006725EB"/>
    <w:rsid w:val="00675A71"/>
    <w:rsid w:val="00676AA3"/>
    <w:rsid w:val="006772E8"/>
    <w:rsid w:val="00677FE3"/>
    <w:rsid w:val="006829D1"/>
    <w:rsid w:val="00682F09"/>
    <w:rsid w:val="00691980"/>
    <w:rsid w:val="00691E41"/>
    <w:rsid w:val="00692FD6"/>
    <w:rsid w:val="00695723"/>
    <w:rsid w:val="006A0F3D"/>
    <w:rsid w:val="006A3948"/>
    <w:rsid w:val="006A3FA8"/>
    <w:rsid w:val="006B10A3"/>
    <w:rsid w:val="006B4689"/>
    <w:rsid w:val="006B4E64"/>
    <w:rsid w:val="006B4F5F"/>
    <w:rsid w:val="006C3D9C"/>
    <w:rsid w:val="006C478B"/>
    <w:rsid w:val="006D278D"/>
    <w:rsid w:val="006D52AC"/>
    <w:rsid w:val="006D5C5D"/>
    <w:rsid w:val="006D5EC3"/>
    <w:rsid w:val="006D7289"/>
    <w:rsid w:val="006E009C"/>
    <w:rsid w:val="006E5048"/>
    <w:rsid w:val="006E533D"/>
    <w:rsid w:val="006F0A74"/>
    <w:rsid w:val="006F2176"/>
    <w:rsid w:val="006F2353"/>
    <w:rsid w:val="006F2A93"/>
    <w:rsid w:val="006F374C"/>
    <w:rsid w:val="006F5FCB"/>
    <w:rsid w:val="006F7DE5"/>
    <w:rsid w:val="00702FD1"/>
    <w:rsid w:val="00703407"/>
    <w:rsid w:val="00705E9E"/>
    <w:rsid w:val="00707887"/>
    <w:rsid w:val="007078C4"/>
    <w:rsid w:val="00707E7A"/>
    <w:rsid w:val="00711D95"/>
    <w:rsid w:val="00720DE9"/>
    <w:rsid w:val="00721698"/>
    <w:rsid w:val="007247A0"/>
    <w:rsid w:val="007317B0"/>
    <w:rsid w:val="00732086"/>
    <w:rsid w:val="00734233"/>
    <w:rsid w:val="0073560E"/>
    <w:rsid w:val="0073758D"/>
    <w:rsid w:val="00737D83"/>
    <w:rsid w:val="0074652F"/>
    <w:rsid w:val="00746A12"/>
    <w:rsid w:val="007519E5"/>
    <w:rsid w:val="00761C44"/>
    <w:rsid w:val="007650F9"/>
    <w:rsid w:val="00767A6E"/>
    <w:rsid w:val="00770E00"/>
    <w:rsid w:val="00771011"/>
    <w:rsid w:val="007730F2"/>
    <w:rsid w:val="00785E96"/>
    <w:rsid w:val="0078688A"/>
    <w:rsid w:val="00787538"/>
    <w:rsid w:val="0079090B"/>
    <w:rsid w:val="00793F7C"/>
    <w:rsid w:val="007A015B"/>
    <w:rsid w:val="007A1F08"/>
    <w:rsid w:val="007A37C1"/>
    <w:rsid w:val="007A4D06"/>
    <w:rsid w:val="007A578C"/>
    <w:rsid w:val="007B0519"/>
    <w:rsid w:val="007B18BE"/>
    <w:rsid w:val="007B48AC"/>
    <w:rsid w:val="007B566C"/>
    <w:rsid w:val="007C10F4"/>
    <w:rsid w:val="007C2CBF"/>
    <w:rsid w:val="007C37A6"/>
    <w:rsid w:val="007C63DA"/>
    <w:rsid w:val="007C64C8"/>
    <w:rsid w:val="007D004D"/>
    <w:rsid w:val="007D2E99"/>
    <w:rsid w:val="007D5D8F"/>
    <w:rsid w:val="007E13E5"/>
    <w:rsid w:val="007E156C"/>
    <w:rsid w:val="007F36DC"/>
    <w:rsid w:val="007F5F51"/>
    <w:rsid w:val="007F7EAF"/>
    <w:rsid w:val="00801690"/>
    <w:rsid w:val="008027E5"/>
    <w:rsid w:val="00806AF1"/>
    <w:rsid w:val="00810064"/>
    <w:rsid w:val="008109DE"/>
    <w:rsid w:val="008124FC"/>
    <w:rsid w:val="00814408"/>
    <w:rsid w:val="00820E04"/>
    <w:rsid w:val="008210A8"/>
    <w:rsid w:val="00825CDE"/>
    <w:rsid w:val="008316C3"/>
    <w:rsid w:val="00831CBB"/>
    <w:rsid w:val="00834709"/>
    <w:rsid w:val="00834A15"/>
    <w:rsid w:val="00837CBB"/>
    <w:rsid w:val="008416B9"/>
    <w:rsid w:val="00843E84"/>
    <w:rsid w:val="008441CF"/>
    <w:rsid w:val="008444B6"/>
    <w:rsid w:val="00844F83"/>
    <w:rsid w:val="008459FD"/>
    <w:rsid w:val="00850771"/>
    <w:rsid w:val="00854063"/>
    <w:rsid w:val="00857AB6"/>
    <w:rsid w:val="00861CD2"/>
    <w:rsid w:val="008663E7"/>
    <w:rsid w:val="0087055D"/>
    <w:rsid w:val="00873963"/>
    <w:rsid w:val="008752C8"/>
    <w:rsid w:val="00876432"/>
    <w:rsid w:val="0087650C"/>
    <w:rsid w:val="00882203"/>
    <w:rsid w:val="008853B5"/>
    <w:rsid w:val="00891BB1"/>
    <w:rsid w:val="00895F4A"/>
    <w:rsid w:val="00897DF7"/>
    <w:rsid w:val="008A0E39"/>
    <w:rsid w:val="008A214E"/>
    <w:rsid w:val="008A4072"/>
    <w:rsid w:val="008A6C0D"/>
    <w:rsid w:val="008A7373"/>
    <w:rsid w:val="008B426E"/>
    <w:rsid w:val="008B6962"/>
    <w:rsid w:val="008C07D2"/>
    <w:rsid w:val="008C3B58"/>
    <w:rsid w:val="008C4F00"/>
    <w:rsid w:val="008C7E07"/>
    <w:rsid w:val="008D292F"/>
    <w:rsid w:val="008E20C7"/>
    <w:rsid w:val="008E2524"/>
    <w:rsid w:val="008E42A1"/>
    <w:rsid w:val="008E6762"/>
    <w:rsid w:val="008E746E"/>
    <w:rsid w:val="008F3824"/>
    <w:rsid w:val="00900520"/>
    <w:rsid w:val="00900F65"/>
    <w:rsid w:val="0090559C"/>
    <w:rsid w:val="009069B9"/>
    <w:rsid w:val="0091043D"/>
    <w:rsid w:val="0091165D"/>
    <w:rsid w:val="009120F3"/>
    <w:rsid w:val="00913CE5"/>
    <w:rsid w:val="00915063"/>
    <w:rsid w:val="0091570C"/>
    <w:rsid w:val="00916118"/>
    <w:rsid w:val="00922B05"/>
    <w:rsid w:val="00927E3B"/>
    <w:rsid w:val="009316A7"/>
    <w:rsid w:val="00937406"/>
    <w:rsid w:val="00941D1F"/>
    <w:rsid w:val="0094327C"/>
    <w:rsid w:val="00944345"/>
    <w:rsid w:val="00944E01"/>
    <w:rsid w:val="0095706F"/>
    <w:rsid w:val="009640DF"/>
    <w:rsid w:val="009677BA"/>
    <w:rsid w:val="009702D4"/>
    <w:rsid w:val="00973E31"/>
    <w:rsid w:val="00974D16"/>
    <w:rsid w:val="00977300"/>
    <w:rsid w:val="009840F5"/>
    <w:rsid w:val="00984E58"/>
    <w:rsid w:val="00985F33"/>
    <w:rsid w:val="00990D0F"/>
    <w:rsid w:val="0099184E"/>
    <w:rsid w:val="009933D8"/>
    <w:rsid w:val="00994BBC"/>
    <w:rsid w:val="0099782D"/>
    <w:rsid w:val="00997836"/>
    <w:rsid w:val="009A1646"/>
    <w:rsid w:val="009A6E67"/>
    <w:rsid w:val="009B15E5"/>
    <w:rsid w:val="009B2C04"/>
    <w:rsid w:val="009C0F97"/>
    <w:rsid w:val="009C2BEF"/>
    <w:rsid w:val="009C2FE8"/>
    <w:rsid w:val="009C670B"/>
    <w:rsid w:val="009D23EC"/>
    <w:rsid w:val="009D47E1"/>
    <w:rsid w:val="009D51CF"/>
    <w:rsid w:val="009E171D"/>
    <w:rsid w:val="009E1D14"/>
    <w:rsid w:val="009E26FB"/>
    <w:rsid w:val="009E2872"/>
    <w:rsid w:val="009E2A78"/>
    <w:rsid w:val="009E5D06"/>
    <w:rsid w:val="009E7CFB"/>
    <w:rsid w:val="009F174E"/>
    <w:rsid w:val="009F40B4"/>
    <w:rsid w:val="00A01D8B"/>
    <w:rsid w:val="00A12EA2"/>
    <w:rsid w:val="00A13095"/>
    <w:rsid w:val="00A13F02"/>
    <w:rsid w:val="00A14177"/>
    <w:rsid w:val="00A14EF7"/>
    <w:rsid w:val="00A151F2"/>
    <w:rsid w:val="00A224EE"/>
    <w:rsid w:val="00A233A7"/>
    <w:rsid w:val="00A23838"/>
    <w:rsid w:val="00A23B2C"/>
    <w:rsid w:val="00A305DE"/>
    <w:rsid w:val="00A35255"/>
    <w:rsid w:val="00A357AD"/>
    <w:rsid w:val="00A3645F"/>
    <w:rsid w:val="00A37D55"/>
    <w:rsid w:val="00A43B38"/>
    <w:rsid w:val="00A5260A"/>
    <w:rsid w:val="00A52CE6"/>
    <w:rsid w:val="00A5338A"/>
    <w:rsid w:val="00A53ED0"/>
    <w:rsid w:val="00A544CF"/>
    <w:rsid w:val="00A549A3"/>
    <w:rsid w:val="00A64EA9"/>
    <w:rsid w:val="00A659DD"/>
    <w:rsid w:val="00A71787"/>
    <w:rsid w:val="00A72D5A"/>
    <w:rsid w:val="00A749C6"/>
    <w:rsid w:val="00A7713F"/>
    <w:rsid w:val="00A90CAC"/>
    <w:rsid w:val="00A9100E"/>
    <w:rsid w:val="00A95B72"/>
    <w:rsid w:val="00A97F58"/>
    <w:rsid w:val="00AA1547"/>
    <w:rsid w:val="00AA5753"/>
    <w:rsid w:val="00AB6447"/>
    <w:rsid w:val="00AB744F"/>
    <w:rsid w:val="00AC2331"/>
    <w:rsid w:val="00AC3734"/>
    <w:rsid w:val="00AC4294"/>
    <w:rsid w:val="00AC4EE9"/>
    <w:rsid w:val="00AC676B"/>
    <w:rsid w:val="00AD27FA"/>
    <w:rsid w:val="00AD64A7"/>
    <w:rsid w:val="00AD70A6"/>
    <w:rsid w:val="00AE3B34"/>
    <w:rsid w:val="00AE48E5"/>
    <w:rsid w:val="00AE4901"/>
    <w:rsid w:val="00AE64D0"/>
    <w:rsid w:val="00AE7C6C"/>
    <w:rsid w:val="00AF0816"/>
    <w:rsid w:val="00AF2ABC"/>
    <w:rsid w:val="00AF44C5"/>
    <w:rsid w:val="00B00709"/>
    <w:rsid w:val="00B00C0E"/>
    <w:rsid w:val="00B03D4B"/>
    <w:rsid w:val="00B06E40"/>
    <w:rsid w:val="00B10B69"/>
    <w:rsid w:val="00B11F28"/>
    <w:rsid w:val="00B1353F"/>
    <w:rsid w:val="00B146B8"/>
    <w:rsid w:val="00B211AB"/>
    <w:rsid w:val="00B21285"/>
    <w:rsid w:val="00B229DA"/>
    <w:rsid w:val="00B230C8"/>
    <w:rsid w:val="00B31DA8"/>
    <w:rsid w:val="00B31DD2"/>
    <w:rsid w:val="00B37FC6"/>
    <w:rsid w:val="00B40F39"/>
    <w:rsid w:val="00B41645"/>
    <w:rsid w:val="00B42EC3"/>
    <w:rsid w:val="00B44F6B"/>
    <w:rsid w:val="00B46117"/>
    <w:rsid w:val="00B46ED4"/>
    <w:rsid w:val="00B50B07"/>
    <w:rsid w:val="00B547AF"/>
    <w:rsid w:val="00B6410F"/>
    <w:rsid w:val="00B71307"/>
    <w:rsid w:val="00B71CE3"/>
    <w:rsid w:val="00B73DAC"/>
    <w:rsid w:val="00B7427D"/>
    <w:rsid w:val="00B7430F"/>
    <w:rsid w:val="00B80B80"/>
    <w:rsid w:val="00B82F81"/>
    <w:rsid w:val="00B851A9"/>
    <w:rsid w:val="00B863A4"/>
    <w:rsid w:val="00B8666E"/>
    <w:rsid w:val="00B86E40"/>
    <w:rsid w:val="00B90F1E"/>
    <w:rsid w:val="00B93524"/>
    <w:rsid w:val="00B9737B"/>
    <w:rsid w:val="00BA20BB"/>
    <w:rsid w:val="00BA5261"/>
    <w:rsid w:val="00BA7386"/>
    <w:rsid w:val="00BA7F1A"/>
    <w:rsid w:val="00BB088F"/>
    <w:rsid w:val="00BB1BC1"/>
    <w:rsid w:val="00BB76C6"/>
    <w:rsid w:val="00BC30EF"/>
    <w:rsid w:val="00BC561F"/>
    <w:rsid w:val="00BC6168"/>
    <w:rsid w:val="00BC6995"/>
    <w:rsid w:val="00BE39F9"/>
    <w:rsid w:val="00BE76FD"/>
    <w:rsid w:val="00BF11B1"/>
    <w:rsid w:val="00BF2715"/>
    <w:rsid w:val="00BF2A8F"/>
    <w:rsid w:val="00BF7680"/>
    <w:rsid w:val="00C01916"/>
    <w:rsid w:val="00C02188"/>
    <w:rsid w:val="00C03F85"/>
    <w:rsid w:val="00C0710D"/>
    <w:rsid w:val="00C12EA0"/>
    <w:rsid w:val="00C14440"/>
    <w:rsid w:val="00C2690F"/>
    <w:rsid w:val="00C33C21"/>
    <w:rsid w:val="00C33D6B"/>
    <w:rsid w:val="00C346F1"/>
    <w:rsid w:val="00C34F99"/>
    <w:rsid w:val="00C352CA"/>
    <w:rsid w:val="00C35644"/>
    <w:rsid w:val="00C4141E"/>
    <w:rsid w:val="00C41BB4"/>
    <w:rsid w:val="00C43341"/>
    <w:rsid w:val="00C51512"/>
    <w:rsid w:val="00C57604"/>
    <w:rsid w:val="00C70D22"/>
    <w:rsid w:val="00C75817"/>
    <w:rsid w:val="00C76C41"/>
    <w:rsid w:val="00C77058"/>
    <w:rsid w:val="00C82D9F"/>
    <w:rsid w:val="00C870AE"/>
    <w:rsid w:val="00C87DB4"/>
    <w:rsid w:val="00C92C3F"/>
    <w:rsid w:val="00C934DC"/>
    <w:rsid w:val="00C9510C"/>
    <w:rsid w:val="00CA26B5"/>
    <w:rsid w:val="00CA307F"/>
    <w:rsid w:val="00CA4803"/>
    <w:rsid w:val="00CA4AC1"/>
    <w:rsid w:val="00CA5763"/>
    <w:rsid w:val="00CB6412"/>
    <w:rsid w:val="00CC415B"/>
    <w:rsid w:val="00CC6802"/>
    <w:rsid w:val="00CD1759"/>
    <w:rsid w:val="00CD2CE7"/>
    <w:rsid w:val="00CD571E"/>
    <w:rsid w:val="00CD5896"/>
    <w:rsid w:val="00CD5AD4"/>
    <w:rsid w:val="00CD6DD0"/>
    <w:rsid w:val="00CE1834"/>
    <w:rsid w:val="00CE2B7D"/>
    <w:rsid w:val="00CF253D"/>
    <w:rsid w:val="00CF2F96"/>
    <w:rsid w:val="00CF7F91"/>
    <w:rsid w:val="00D04726"/>
    <w:rsid w:val="00D05CE0"/>
    <w:rsid w:val="00D1081C"/>
    <w:rsid w:val="00D15F3F"/>
    <w:rsid w:val="00D17CFA"/>
    <w:rsid w:val="00D21B9E"/>
    <w:rsid w:val="00D21FD2"/>
    <w:rsid w:val="00D24582"/>
    <w:rsid w:val="00D25292"/>
    <w:rsid w:val="00D26012"/>
    <w:rsid w:val="00D27796"/>
    <w:rsid w:val="00D27F80"/>
    <w:rsid w:val="00D30128"/>
    <w:rsid w:val="00D32D3C"/>
    <w:rsid w:val="00D34247"/>
    <w:rsid w:val="00D34A94"/>
    <w:rsid w:val="00D366C8"/>
    <w:rsid w:val="00D405F6"/>
    <w:rsid w:val="00D4443D"/>
    <w:rsid w:val="00D465A8"/>
    <w:rsid w:val="00D52046"/>
    <w:rsid w:val="00D52CFB"/>
    <w:rsid w:val="00D53CC9"/>
    <w:rsid w:val="00D55FE5"/>
    <w:rsid w:val="00D57620"/>
    <w:rsid w:val="00D57CB4"/>
    <w:rsid w:val="00D61C31"/>
    <w:rsid w:val="00D62DAB"/>
    <w:rsid w:val="00D64B35"/>
    <w:rsid w:val="00D65E78"/>
    <w:rsid w:val="00D66785"/>
    <w:rsid w:val="00D7116A"/>
    <w:rsid w:val="00D72E64"/>
    <w:rsid w:val="00D74C48"/>
    <w:rsid w:val="00D77251"/>
    <w:rsid w:val="00D777EA"/>
    <w:rsid w:val="00D8222A"/>
    <w:rsid w:val="00D829A7"/>
    <w:rsid w:val="00D842A4"/>
    <w:rsid w:val="00D87073"/>
    <w:rsid w:val="00D8787F"/>
    <w:rsid w:val="00D91D81"/>
    <w:rsid w:val="00D92D29"/>
    <w:rsid w:val="00D92F8D"/>
    <w:rsid w:val="00D9388C"/>
    <w:rsid w:val="00DA3685"/>
    <w:rsid w:val="00DA4105"/>
    <w:rsid w:val="00DA5309"/>
    <w:rsid w:val="00DA5799"/>
    <w:rsid w:val="00DA5E9F"/>
    <w:rsid w:val="00DB0E49"/>
    <w:rsid w:val="00DB2079"/>
    <w:rsid w:val="00DB4100"/>
    <w:rsid w:val="00DB4C3D"/>
    <w:rsid w:val="00DB4FE3"/>
    <w:rsid w:val="00DB72B1"/>
    <w:rsid w:val="00DC2DE4"/>
    <w:rsid w:val="00DC4EFA"/>
    <w:rsid w:val="00DC56A6"/>
    <w:rsid w:val="00DC7200"/>
    <w:rsid w:val="00DD0498"/>
    <w:rsid w:val="00DD0F99"/>
    <w:rsid w:val="00DD2715"/>
    <w:rsid w:val="00DD279C"/>
    <w:rsid w:val="00DD4062"/>
    <w:rsid w:val="00DF5696"/>
    <w:rsid w:val="00DF62E9"/>
    <w:rsid w:val="00E00011"/>
    <w:rsid w:val="00E037F4"/>
    <w:rsid w:val="00E04405"/>
    <w:rsid w:val="00E04FF7"/>
    <w:rsid w:val="00E050E9"/>
    <w:rsid w:val="00E1437B"/>
    <w:rsid w:val="00E14567"/>
    <w:rsid w:val="00E166D6"/>
    <w:rsid w:val="00E179D7"/>
    <w:rsid w:val="00E251F4"/>
    <w:rsid w:val="00E26769"/>
    <w:rsid w:val="00E2743D"/>
    <w:rsid w:val="00E326F5"/>
    <w:rsid w:val="00E3460B"/>
    <w:rsid w:val="00E5535E"/>
    <w:rsid w:val="00E5608A"/>
    <w:rsid w:val="00E60B03"/>
    <w:rsid w:val="00E62C6B"/>
    <w:rsid w:val="00E63D3F"/>
    <w:rsid w:val="00E63FDE"/>
    <w:rsid w:val="00E73D33"/>
    <w:rsid w:val="00E74D74"/>
    <w:rsid w:val="00E7571B"/>
    <w:rsid w:val="00E75FA3"/>
    <w:rsid w:val="00E76224"/>
    <w:rsid w:val="00E76D33"/>
    <w:rsid w:val="00E815C2"/>
    <w:rsid w:val="00E82103"/>
    <w:rsid w:val="00E83348"/>
    <w:rsid w:val="00E836F9"/>
    <w:rsid w:val="00E8389B"/>
    <w:rsid w:val="00E83A20"/>
    <w:rsid w:val="00E861BD"/>
    <w:rsid w:val="00E91052"/>
    <w:rsid w:val="00E91F11"/>
    <w:rsid w:val="00E93358"/>
    <w:rsid w:val="00E962EA"/>
    <w:rsid w:val="00EA1EF8"/>
    <w:rsid w:val="00EA33BB"/>
    <w:rsid w:val="00EA55AE"/>
    <w:rsid w:val="00EB2445"/>
    <w:rsid w:val="00EB27ED"/>
    <w:rsid w:val="00EB45A2"/>
    <w:rsid w:val="00EB4A98"/>
    <w:rsid w:val="00EB51BF"/>
    <w:rsid w:val="00EB7FD5"/>
    <w:rsid w:val="00EC0718"/>
    <w:rsid w:val="00EC3B14"/>
    <w:rsid w:val="00EC67BF"/>
    <w:rsid w:val="00ED13D3"/>
    <w:rsid w:val="00ED19F4"/>
    <w:rsid w:val="00ED404C"/>
    <w:rsid w:val="00ED497C"/>
    <w:rsid w:val="00EE309A"/>
    <w:rsid w:val="00EE4AEA"/>
    <w:rsid w:val="00EE7CB5"/>
    <w:rsid w:val="00EF0D5B"/>
    <w:rsid w:val="00EF0DD6"/>
    <w:rsid w:val="00EF2EC4"/>
    <w:rsid w:val="00EF7709"/>
    <w:rsid w:val="00F0221E"/>
    <w:rsid w:val="00F038DA"/>
    <w:rsid w:val="00F0412C"/>
    <w:rsid w:val="00F0594C"/>
    <w:rsid w:val="00F07020"/>
    <w:rsid w:val="00F102AA"/>
    <w:rsid w:val="00F15EF5"/>
    <w:rsid w:val="00F16087"/>
    <w:rsid w:val="00F20186"/>
    <w:rsid w:val="00F21EFA"/>
    <w:rsid w:val="00F22803"/>
    <w:rsid w:val="00F23754"/>
    <w:rsid w:val="00F238F3"/>
    <w:rsid w:val="00F27686"/>
    <w:rsid w:val="00F31FCF"/>
    <w:rsid w:val="00F3213F"/>
    <w:rsid w:val="00F33038"/>
    <w:rsid w:val="00F40A76"/>
    <w:rsid w:val="00F41A29"/>
    <w:rsid w:val="00F44517"/>
    <w:rsid w:val="00F44EAF"/>
    <w:rsid w:val="00F469CB"/>
    <w:rsid w:val="00F47543"/>
    <w:rsid w:val="00F47A01"/>
    <w:rsid w:val="00F47ECD"/>
    <w:rsid w:val="00F52205"/>
    <w:rsid w:val="00F55012"/>
    <w:rsid w:val="00F551E6"/>
    <w:rsid w:val="00F56DE0"/>
    <w:rsid w:val="00F57ABF"/>
    <w:rsid w:val="00F65961"/>
    <w:rsid w:val="00F72099"/>
    <w:rsid w:val="00F7374E"/>
    <w:rsid w:val="00F73D28"/>
    <w:rsid w:val="00F776FD"/>
    <w:rsid w:val="00F777E0"/>
    <w:rsid w:val="00F8054F"/>
    <w:rsid w:val="00F818A3"/>
    <w:rsid w:val="00F9140F"/>
    <w:rsid w:val="00F92D10"/>
    <w:rsid w:val="00F9517E"/>
    <w:rsid w:val="00FA0982"/>
    <w:rsid w:val="00FA1144"/>
    <w:rsid w:val="00FB189C"/>
    <w:rsid w:val="00FB357F"/>
    <w:rsid w:val="00FB375C"/>
    <w:rsid w:val="00FC262F"/>
    <w:rsid w:val="00FC29A4"/>
    <w:rsid w:val="00FC306A"/>
    <w:rsid w:val="00FC6AF8"/>
    <w:rsid w:val="00FC6D5C"/>
    <w:rsid w:val="00FC760E"/>
    <w:rsid w:val="00FD0B04"/>
    <w:rsid w:val="00FD0F88"/>
    <w:rsid w:val="00FD4915"/>
    <w:rsid w:val="00FE5029"/>
    <w:rsid w:val="00FE70D6"/>
    <w:rsid w:val="00FF00B9"/>
    <w:rsid w:val="00FF1484"/>
    <w:rsid w:val="00FF1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36BB"/>
  <w15:chartTrackingRefBased/>
  <w15:docId w15:val="{7DE3236B-22B3-4B31-80A4-A093E992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8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paragraph" w:styleId="Titre1">
    <w:name w:val="heading 1"/>
    <w:basedOn w:val="Normal"/>
    <w:next w:val="Normal"/>
    <w:link w:val="Titre1Car"/>
    <w:uiPriority w:val="9"/>
    <w:qFormat/>
    <w:rsid w:val="00EE4A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10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228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851A9"/>
    <w:pPr>
      <w:widowControl/>
      <w:overflowPunct/>
      <w:autoSpaceDE/>
      <w:autoSpaceDN/>
      <w:adjustRightInd/>
      <w:spacing w:before="100" w:beforeAutospacing="1" w:after="100" w:afterAutospacing="1"/>
    </w:pPr>
    <w:rPr>
      <w:kern w:val="0"/>
      <w:sz w:val="24"/>
      <w:szCs w:val="24"/>
    </w:rPr>
  </w:style>
  <w:style w:type="table" w:customStyle="1" w:styleId="Grilledutableau2">
    <w:name w:val="Grille du tableau2"/>
    <w:basedOn w:val="TableauNormal"/>
    <w:next w:val="Grilledutableau"/>
    <w:rsid w:val="0048094F"/>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8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64D0"/>
    <w:pPr>
      <w:widowControl/>
      <w:overflowPunct/>
      <w:autoSpaceDE/>
      <w:autoSpaceDN/>
      <w:adjustRightInd/>
      <w:ind w:left="720"/>
      <w:contextualSpacing/>
    </w:pPr>
    <w:rPr>
      <w:kern w:val="0"/>
      <w:sz w:val="24"/>
      <w:szCs w:val="24"/>
    </w:rPr>
  </w:style>
  <w:style w:type="paragraph" w:styleId="En-tte">
    <w:name w:val="header"/>
    <w:basedOn w:val="Normal"/>
    <w:link w:val="En-tteCar"/>
    <w:uiPriority w:val="99"/>
    <w:unhideWhenUsed/>
    <w:rsid w:val="00984E58"/>
    <w:pPr>
      <w:tabs>
        <w:tab w:val="center" w:pos="4536"/>
        <w:tab w:val="right" w:pos="9072"/>
      </w:tabs>
    </w:pPr>
  </w:style>
  <w:style w:type="character" w:customStyle="1" w:styleId="En-tteCar">
    <w:name w:val="En-tête Car"/>
    <w:basedOn w:val="Policepardfaut"/>
    <w:link w:val="En-tte"/>
    <w:uiPriority w:val="99"/>
    <w:rsid w:val="00984E58"/>
    <w:rPr>
      <w:rFonts w:ascii="Times New Roman" w:eastAsia="Times New Roman" w:hAnsi="Times New Roman" w:cs="Times New Roman"/>
      <w:kern w:val="28"/>
      <w:sz w:val="20"/>
      <w:szCs w:val="20"/>
      <w:lang w:eastAsia="fr-FR"/>
    </w:rPr>
  </w:style>
  <w:style w:type="paragraph" w:styleId="Pieddepage">
    <w:name w:val="footer"/>
    <w:basedOn w:val="Normal"/>
    <w:link w:val="PieddepageCar"/>
    <w:uiPriority w:val="99"/>
    <w:unhideWhenUsed/>
    <w:rsid w:val="00984E58"/>
    <w:pPr>
      <w:tabs>
        <w:tab w:val="center" w:pos="4536"/>
        <w:tab w:val="right" w:pos="9072"/>
      </w:tabs>
    </w:pPr>
  </w:style>
  <w:style w:type="character" w:customStyle="1" w:styleId="PieddepageCar">
    <w:name w:val="Pied de page Car"/>
    <w:basedOn w:val="Policepardfaut"/>
    <w:link w:val="Pieddepage"/>
    <w:uiPriority w:val="99"/>
    <w:rsid w:val="00984E58"/>
    <w:rPr>
      <w:rFonts w:ascii="Times New Roman" w:eastAsia="Times New Roman" w:hAnsi="Times New Roman" w:cs="Times New Roman"/>
      <w:kern w:val="28"/>
      <w:sz w:val="20"/>
      <w:szCs w:val="20"/>
      <w:lang w:eastAsia="fr-FR"/>
    </w:rPr>
  </w:style>
  <w:style w:type="character" w:styleId="Lienhypertexte">
    <w:name w:val="Hyperlink"/>
    <w:basedOn w:val="Policepardfaut"/>
    <w:uiPriority w:val="99"/>
    <w:unhideWhenUsed/>
    <w:rsid w:val="004F6539"/>
    <w:rPr>
      <w:color w:val="0563C1" w:themeColor="hyperlink"/>
      <w:u w:val="single"/>
    </w:rPr>
  </w:style>
  <w:style w:type="paragraph" w:styleId="Sansinterligne">
    <w:name w:val="No Spacing"/>
    <w:uiPriority w:val="1"/>
    <w:qFormat/>
    <w:rsid w:val="00EE4A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character" w:customStyle="1" w:styleId="Titre1Car">
    <w:name w:val="Titre 1 Car"/>
    <w:basedOn w:val="Policepardfaut"/>
    <w:link w:val="Titre1"/>
    <w:uiPriority w:val="9"/>
    <w:rsid w:val="00EE4AEA"/>
    <w:rPr>
      <w:rFonts w:asciiTheme="majorHAnsi" w:eastAsiaTheme="majorEastAsia" w:hAnsiTheme="majorHAnsi" w:cstheme="majorBidi"/>
      <w:color w:val="2E74B5" w:themeColor="accent1" w:themeShade="BF"/>
      <w:kern w:val="28"/>
      <w:sz w:val="32"/>
      <w:szCs w:val="32"/>
      <w:lang w:eastAsia="fr-FR"/>
    </w:rPr>
  </w:style>
  <w:style w:type="character" w:styleId="Accentuationlgre">
    <w:name w:val="Subtle Emphasis"/>
    <w:basedOn w:val="Policepardfaut"/>
    <w:uiPriority w:val="19"/>
    <w:qFormat/>
    <w:rsid w:val="00EE4AEA"/>
    <w:rPr>
      <w:i/>
      <w:iCs/>
      <w:color w:val="404040" w:themeColor="text1" w:themeTint="BF"/>
    </w:rPr>
  </w:style>
  <w:style w:type="character" w:customStyle="1" w:styleId="Titre3Car">
    <w:name w:val="Titre 3 Car"/>
    <w:basedOn w:val="Policepardfaut"/>
    <w:link w:val="Titre3"/>
    <w:uiPriority w:val="9"/>
    <w:rsid w:val="00F22803"/>
    <w:rPr>
      <w:rFonts w:asciiTheme="majorHAnsi" w:eastAsiaTheme="majorEastAsia" w:hAnsiTheme="majorHAnsi" w:cstheme="majorBidi"/>
      <w:color w:val="1F4D78" w:themeColor="accent1" w:themeShade="7F"/>
      <w:kern w:val="28"/>
      <w:sz w:val="24"/>
      <w:szCs w:val="24"/>
      <w:lang w:eastAsia="fr-FR"/>
    </w:rPr>
  </w:style>
  <w:style w:type="paragraph" w:styleId="Corpsdetexte">
    <w:name w:val="Body Text"/>
    <w:basedOn w:val="Normal"/>
    <w:link w:val="CorpsdetexteCar"/>
    <w:uiPriority w:val="1"/>
    <w:qFormat/>
    <w:rsid w:val="00F22803"/>
    <w:pPr>
      <w:overflowPunct/>
      <w:adjustRightInd/>
    </w:pPr>
    <w:rPr>
      <w:rFonts w:ascii="Calibri" w:eastAsia="Calibri" w:hAnsi="Calibri" w:cs="Calibri"/>
      <w:kern w:val="0"/>
      <w:sz w:val="22"/>
      <w:szCs w:val="22"/>
      <w:lang w:eastAsia="en-US"/>
    </w:rPr>
  </w:style>
  <w:style w:type="character" w:customStyle="1" w:styleId="CorpsdetexteCar">
    <w:name w:val="Corps de texte Car"/>
    <w:basedOn w:val="Policepardfaut"/>
    <w:link w:val="Corpsdetexte"/>
    <w:uiPriority w:val="1"/>
    <w:rsid w:val="00F22803"/>
    <w:rPr>
      <w:rFonts w:ascii="Calibri" w:eastAsia="Calibri" w:hAnsi="Calibri" w:cs="Calibri"/>
    </w:rPr>
  </w:style>
  <w:style w:type="table" w:customStyle="1" w:styleId="TableNormal">
    <w:name w:val="Table Normal"/>
    <w:uiPriority w:val="2"/>
    <w:semiHidden/>
    <w:unhideWhenUsed/>
    <w:qFormat/>
    <w:rsid w:val="00BB76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76C6"/>
    <w:pPr>
      <w:overflowPunct/>
      <w:adjustRightInd/>
    </w:pPr>
    <w:rPr>
      <w:rFonts w:ascii="Calibri" w:eastAsia="Calibri" w:hAnsi="Calibri" w:cs="Calibri"/>
      <w:kern w:val="0"/>
      <w:sz w:val="22"/>
      <w:szCs w:val="22"/>
      <w:lang w:eastAsia="en-US"/>
    </w:rPr>
  </w:style>
  <w:style w:type="character" w:customStyle="1" w:styleId="Titre2Car">
    <w:name w:val="Titre 2 Car"/>
    <w:basedOn w:val="Policepardfaut"/>
    <w:link w:val="Titre2"/>
    <w:uiPriority w:val="9"/>
    <w:rsid w:val="00510096"/>
    <w:rPr>
      <w:rFonts w:asciiTheme="majorHAnsi" w:eastAsiaTheme="majorEastAsia" w:hAnsiTheme="majorHAnsi" w:cstheme="majorBidi"/>
      <w:color w:val="2E74B5" w:themeColor="accent1" w:themeShade="BF"/>
      <w:kern w:val="28"/>
      <w:sz w:val="26"/>
      <w:szCs w:val="26"/>
      <w:lang w:eastAsia="fr-FR"/>
    </w:rPr>
  </w:style>
  <w:style w:type="table" w:customStyle="1" w:styleId="Grilledutableau1">
    <w:name w:val="Grille du tableau1"/>
    <w:basedOn w:val="TableauNormal"/>
    <w:next w:val="Grilledutableau"/>
    <w:uiPriority w:val="39"/>
    <w:rsid w:val="00B3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B37FC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sandbox">
    <w:name w:val="msolistparagraph_sandbox"/>
    <w:basedOn w:val="Normal"/>
    <w:rsid w:val="00B37FC6"/>
    <w:pPr>
      <w:widowControl/>
      <w:overflowPunct/>
      <w:autoSpaceDE/>
      <w:autoSpaceDN/>
      <w:adjustRightInd/>
      <w:spacing w:before="100" w:beforeAutospacing="1" w:after="100" w:afterAutospacing="1"/>
    </w:pPr>
    <w:rPr>
      <w:kern w:val="0"/>
      <w:sz w:val="24"/>
      <w:szCs w:val="24"/>
    </w:rPr>
  </w:style>
  <w:style w:type="numbering" w:customStyle="1" w:styleId="Aucuneliste1">
    <w:name w:val="Aucune liste1"/>
    <w:next w:val="Aucuneliste"/>
    <w:uiPriority w:val="99"/>
    <w:semiHidden/>
    <w:unhideWhenUsed/>
    <w:rsid w:val="00B37FC6"/>
  </w:style>
  <w:style w:type="paragraph" w:styleId="Corpsdetexte2">
    <w:name w:val="Body Text 2"/>
    <w:basedOn w:val="Normal"/>
    <w:link w:val="Corpsdetexte2Car"/>
    <w:uiPriority w:val="99"/>
    <w:semiHidden/>
    <w:unhideWhenUsed/>
    <w:rsid w:val="00B37FC6"/>
    <w:pPr>
      <w:widowControl/>
      <w:overflowPunct/>
      <w:autoSpaceDE/>
      <w:autoSpaceDN/>
      <w:adjustRightInd/>
      <w:spacing w:after="120" w:line="480" w:lineRule="auto"/>
    </w:pPr>
    <w:rPr>
      <w:rFonts w:asciiTheme="minorHAnsi" w:eastAsiaTheme="minorHAnsi" w:hAnsiTheme="minorHAnsi" w:cstheme="minorBidi"/>
      <w:kern w:val="0"/>
      <w:sz w:val="22"/>
      <w:szCs w:val="22"/>
      <w:lang w:eastAsia="en-US"/>
    </w:rPr>
  </w:style>
  <w:style w:type="character" w:customStyle="1" w:styleId="Corpsdetexte2Car">
    <w:name w:val="Corps de texte 2 Car"/>
    <w:basedOn w:val="Policepardfaut"/>
    <w:link w:val="Corpsdetexte2"/>
    <w:uiPriority w:val="99"/>
    <w:semiHidden/>
    <w:rsid w:val="00B37FC6"/>
  </w:style>
  <w:style w:type="paragraph" w:styleId="Titre">
    <w:name w:val="Title"/>
    <w:basedOn w:val="Normal"/>
    <w:link w:val="TitreCar"/>
    <w:uiPriority w:val="10"/>
    <w:qFormat/>
    <w:rsid w:val="00B37FC6"/>
    <w:pPr>
      <w:overflowPunct/>
      <w:adjustRightInd/>
      <w:ind w:left="577" w:right="578"/>
      <w:jc w:val="center"/>
    </w:pPr>
    <w:rPr>
      <w:rFonts w:ascii="Calibri" w:eastAsia="Calibri" w:hAnsi="Calibri" w:cs="Calibri"/>
      <w:b/>
      <w:bCs/>
      <w:kern w:val="0"/>
      <w:sz w:val="48"/>
      <w:szCs w:val="48"/>
      <w:lang w:eastAsia="en-US"/>
    </w:rPr>
  </w:style>
  <w:style w:type="character" w:customStyle="1" w:styleId="TitreCar">
    <w:name w:val="Titre Car"/>
    <w:basedOn w:val="Policepardfaut"/>
    <w:link w:val="Titre"/>
    <w:uiPriority w:val="10"/>
    <w:rsid w:val="00B37FC6"/>
    <w:rPr>
      <w:rFonts w:ascii="Calibri" w:eastAsia="Calibri" w:hAnsi="Calibri" w:cs="Calibri"/>
      <w:b/>
      <w:bCs/>
      <w:sz w:val="48"/>
      <w:szCs w:val="48"/>
    </w:rPr>
  </w:style>
  <w:style w:type="character" w:styleId="Textedelespacerserv">
    <w:name w:val="Placeholder Text"/>
    <w:basedOn w:val="Policepardfaut"/>
    <w:uiPriority w:val="99"/>
    <w:semiHidden/>
    <w:rsid w:val="00B37FC6"/>
    <w:rPr>
      <w:color w:val="808080"/>
    </w:rPr>
  </w:style>
  <w:style w:type="table" w:customStyle="1" w:styleId="Grilledutableau11">
    <w:name w:val="Grille du tableau11"/>
    <w:basedOn w:val="TableauNormal"/>
    <w:next w:val="Grilledutableau"/>
    <w:rsid w:val="0091570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900F6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3994">
      <w:bodyDiv w:val="1"/>
      <w:marLeft w:val="0"/>
      <w:marRight w:val="0"/>
      <w:marTop w:val="0"/>
      <w:marBottom w:val="0"/>
      <w:divBdr>
        <w:top w:val="none" w:sz="0" w:space="0" w:color="auto"/>
        <w:left w:val="none" w:sz="0" w:space="0" w:color="auto"/>
        <w:bottom w:val="none" w:sz="0" w:space="0" w:color="auto"/>
        <w:right w:val="none" w:sz="0" w:space="0" w:color="auto"/>
      </w:divBdr>
    </w:div>
    <w:div w:id="291441379">
      <w:bodyDiv w:val="1"/>
      <w:marLeft w:val="0"/>
      <w:marRight w:val="0"/>
      <w:marTop w:val="0"/>
      <w:marBottom w:val="0"/>
      <w:divBdr>
        <w:top w:val="none" w:sz="0" w:space="0" w:color="auto"/>
        <w:left w:val="none" w:sz="0" w:space="0" w:color="auto"/>
        <w:bottom w:val="none" w:sz="0" w:space="0" w:color="auto"/>
        <w:right w:val="none" w:sz="0" w:space="0" w:color="auto"/>
      </w:divBdr>
      <w:divsChild>
        <w:div w:id="1181357655">
          <w:marLeft w:val="360"/>
          <w:marRight w:val="0"/>
          <w:marTop w:val="200"/>
          <w:marBottom w:val="0"/>
          <w:divBdr>
            <w:top w:val="none" w:sz="0" w:space="0" w:color="auto"/>
            <w:left w:val="none" w:sz="0" w:space="0" w:color="auto"/>
            <w:bottom w:val="none" w:sz="0" w:space="0" w:color="auto"/>
            <w:right w:val="none" w:sz="0" w:space="0" w:color="auto"/>
          </w:divBdr>
        </w:div>
      </w:divsChild>
    </w:div>
    <w:div w:id="383722357">
      <w:bodyDiv w:val="1"/>
      <w:marLeft w:val="0"/>
      <w:marRight w:val="0"/>
      <w:marTop w:val="0"/>
      <w:marBottom w:val="0"/>
      <w:divBdr>
        <w:top w:val="none" w:sz="0" w:space="0" w:color="auto"/>
        <w:left w:val="none" w:sz="0" w:space="0" w:color="auto"/>
        <w:bottom w:val="none" w:sz="0" w:space="0" w:color="auto"/>
        <w:right w:val="none" w:sz="0" w:space="0" w:color="auto"/>
      </w:divBdr>
    </w:div>
    <w:div w:id="478352599">
      <w:bodyDiv w:val="1"/>
      <w:marLeft w:val="0"/>
      <w:marRight w:val="0"/>
      <w:marTop w:val="0"/>
      <w:marBottom w:val="0"/>
      <w:divBdr>
        <w:top w:val="none" w:sz="0" w:space="0" w:color="auto"/>
        <w:left w:val="none" w:sz="0" w:space="0" w:color="auto"/>
        <w:bottom w:val="none" w:sz="0" w:space="0" w:color="auto"/>
        <w:right w:val="none" w:sz="0" w:space="0" w:color="auto"/>
      </w:divBdr>
    </w:div>
    <w:div w:id="683169732">
      <w:bodyDiv w:val="1"/>
      <w:marLeft w:val="0"/>
      <w:marRight w:val="0"/>
      <w:marTop w:val="0"/>
      <w:marBottom w:val="0"/>
      <w:divBdr>
        <w:top w:val="none" w:sz="0" w:space="0" w:color="auto"/>
        <w:left w:val="none" w:sz="0" w:space="0" w:color="auto"/>
        <w:bottom w:val="none" w:sz="0" w:space="0" w:color="auto"/>
        <w:right w:val="none" w:sz="0" w:space="0" w:color="auto"/>
      </w:divBdr>
    </w:div>
    <w:div w:id="777220005">
      <w:bodyDiv w:val="1"/>
      <w:marLeft w:val="0"/>
      <w:marRight w:val="0"/>
      <w:marTop w:val="0"/>
      <w:marBottom w:val="0"/>
      <w:divBdr>
        <w:top w:val="none" w:sz="0" w:space="0" w:color="auto"/>
        <w:left w:val="none" w:sz="0" w:space="0" w:color="auto"/>
        <w:bottom w:val="none" w:sz="0" w:space="0" w:color="auto"/>
        <w:right w:val="none" w:sz="0" w:space="0" w:color="auto"/>
      </w:divBdr>
    </w:div>
    <w:div w:id="873924306">
      <w:bodyDiv w:val="1"/>
      <w:marLeft w:val="0"/>
      <w:marRight w:val="0"/>
      <w:marTop w:val="0"/>
      <w:marBottom w:val="0"/>
      <w:divBdr>
        <w:top w:val="none" w:sz="0" w:space="0" w:color="auto"/>
        <w:left w:val="none" w:sz="0" w:space="0" w:color="auto"/>
        <w:bottom w:val="none" w:sz="0" w:space="0" w:color="auto"/>
        <w:right w:val="none" w:sz="0" w:space="0" w:color="auto"/>
      </w:divBdr>
      <w:divsChild>
        <w:div w:id="519709700">
          <w:marLeft w:val="360"/>
          <w:marRight w:val="0"/>
          <w:marTop w:val="200"/>
          <w:marBottom w:val="0"/>
          <w:divBdr>
            <w:top w:val="none" w:sz="0" w:space="0" w:color="auto"/>
            <w:left w:val="none" w:sz="0" w:space="0" w:color="auto"/>
            <w:bottom w:val="none" w:sz="0" w:space="0" w:color="auto"/>
            <w:right w:val="none" w:sz="0" w:space="0" w:color="auto"/>
          </w:divBdr>
        </w:div>
      </w:divsChild>
    </w:div>
    <w:div w:id="1022321611">
      <w:bodyDiv w:val="1"/>
      <w:marLeft w:val="0"/>
      <w:marRight w:val="0"/>
      <w:marTop w:val="0"/>
      <w:marBottom w:val="0"/>
      <w:divBdr>
        <w:top w:val="none" w:sz="0" w:space="0" w:color="auto"/>
        <w:left w:val="none" w:sz="0" w:space="0" w:color="auto"/>
        <w:bottom w:val="none" w:sz="0" w:space="0" w:color="auto"/>
        <w:right w:val="none" w:sz="0" w:space="0" w:color="auto"/>
      </w:divBdr>
    </w:div>
    <w:div w:id="1148287213">
      <w:bodyDiv w:val="1"/>
      <w:marLeft w:val="0"/>
      <w:marRight w:val="0"/>
      <w:marTop w:val="0"/>
      <w:marBottom w:val="0"/>
      <w:divBdr>
        <w:top w:val="none" w:sz="0" w:space="0" w:color="auto"/>
        <w:left w:val="none" w:sz="0" w:space="0" w:color="auto"/>
        <w:bottom w:val="none" w:sz="0" w:space="0" w:color="auto"/>
        <w:right w:val="none" w:sz="0" w:space="0" w:color="auto"/>
      </w:divBdr>
      <w:divsChild>
        <w:div w:id="1874657335">
          <w:marLeft w:val="360"/>
          <w:marRight w:val="0"/>
          <w:marTop w:val="200"/>
          <w:marBottom w:val="0"/>
          <w:divBdr>
            <w:top w:val="none" w:sz="0" w:space="0" w:color="auto"/>
            <w:left w:val="none" w:sz="0" w:space="0" w:color="auto"/>
            <w:bottom w:val="none" w:sz="0" w:space="0" w:color="auto"/>
            <w:right w:val="none" w:sz="0" w:space="0" w:color="auto"/>
          </w:divBdr>
        </w:div>
      </w:divsChild>
    </w:div>
    <w:div w:id="1178159577">
      <w:bodyDiv w:val="1"/>
      <w:marLeft w:val="0"/>
      <w:marRight w:val="0"/>
      <w:marTop w:val="0"/>
      <w:marBottom w:val="0"/>
      <w:divBdr>
        <w:top w:val="none" w:sz="0" w:space="0" w:color="auto"/>
        <w:left w:val="none" w:sz="0" w:space="0" w:color="auto"/>
        <w:bottom w:val="none" w:sz="0" w:space="0" w:color="auto"/>
        <w:right w:val="none" w:sz="0" w:space="0" w:color="auto"/>
      </w:divBdr>
      <w:divsChild>
        <w:div w:id="1781072714">
          <w:marLeft w:val="0"/>
          <w:marRight w:val="0"/>
          <w:marTop w:val="200"/>
          <w:marBottom w:val="0"/>
          <w:divBdr>
            <w:top w:val="none" w:sz="0" w:space="0" w:color="auto"/>
            <w:left w:val="none" w:sz="0" w:space="0" w:color="auto"/>
            <w:bottom w:val="none" w:sz="0" w:space="0" w:color="auto"/>
            <w:right w:val="none" w:sz="0" w:space="0" w:color="auto"/>
          </w:divBdr>
        </w:div>
      </w:divsChild>
    </w:div>
    <w:div w:id="1263952448">
      <w:bodyDiv w:val="1"/>
      <w:marLeft w:val="0"/>
      <w:marRight w:val="0"/>
      <w:marTop w:val="0"/>
      <w:marBottom w:val="0"/>
      <w:divBdr>
        <w:top w:val="none" w:sz="0" w:space="0" w:color="auto"/>
        <w:left w:val="none" w:sz="0" w:space="0" w:color="auto"/>
        <w:bottom w:val="none" w:sz="0" w:space="0" w:color="auto"/>
        <w:right w:val="none" w:sz="0" w:space="0" w:color="auto"/>
      </w:divBdr>
    </w:div>
    <w:div w:id="1273318452">
      <w:bodyDiv w:val="1"/>
      <w:marLeft w:val="0"/>
      <w:marRight w:val="0"/>
      <w:marTop w:val="0"/>
      <w:marBottom w:val="0"/>
      <w:divBdr>
        <w:top w:val="none" w:sz="0" w:space="0" w:color="auto"/>
        <w:left w:val="none" w:sz="0" w:space="0" w:color="auto"/>
        <w:bottom w:val="none" w:sz="0" w:space="0" w:color="auto"/>
        <w:right w:val="none" w:sz="0" w:space="0" w:color="auto"/>
      </w:divBdr>
    </w:div>
    <w:div w:id="1899242023">
      <w:bodyDiv w:val="1"/>
      <w:marLeft w:val="0"/>
      <w:marRight w:val="0"/>
      <w:marTop w:val="0"/>
      <w:marBottom w:val="0"/>
      <w:divBdr>
        <w:top w:val="none" w:sz="0" w:space="0" w:color="auto"/>
        <w:left w:val="none" w:sz="0" w:space="0" w:color="auto"/>
        <w:bottom w:val="none" w:sz="0" w:space="0" w:color="auto"/>
        <w:right w:val="none" w:sz="0" w:space="0" w:color="auto"/>
      </w:divBdr>
    </w:div>
    <w:div w:id="1902908641">
      <w:bodyDiv w:val="1"/>
      <w:marLeft w:val="0"/>
      <w:marRight w:val="0"/>
      <w:marTop w:val="0"/>
      <w:marBottom w:val="0"/>
      <w:divBdr>
        <w:top w:val="none" w:sz="0" w:space="0" w:color="auto"/>
        <w:left w:val="none" w:sz="0" w:space="0" w:color="auto"/>
        <w:bottom w:val="none" w:sz="0" w:space="0" w:color="auto"/>
        <w:right w:val="none" w:sz="0" w:space="0" w:color="auto"/>
      </w:divBdr>
      <w:divsChild>
        <w:div w:id="1084227763">
          <w:marLeft w:val="360"/>
          <w:marRight w:val="0"/>
          <w:marTop w:val="200"/>
          <w:marBottom w:val="0"/>
          <w:divBdr>
            <w:top w:val="none" w:sz="0" w:space="0" w:color="auto"/>
            <w:left w:val="none" w:sz="0" w:space="0" w:color="auto"/>
            <w:bottom w:val="none" w:sz="0" w:space="0" w:color="auto"/>
            <w:right w:val="none" w:sz="0" w:space="0" w:color="auto"/>
          </w:divBdr>
        </w:div>
        <w:div w:id="2651188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officielles.com" TargetMode="External"/><Relationship Id="rId13" Type="http://schemas.openxmlformats.org/officeDocument/2006/relationships/hyperlink" Target="https://www.legifrance.gouv.fr/affichCodeArticle.do?cidTexte=LEGITEXT000006070633&amp;idArticle=LEGIARTI000006389178&amp;dateTexte=&amp;categorieLien=cid"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633&amp;idArticle=LEGIARTI000006389175&amp;dateTexte=&amp;categorieLien=cid" TargetMode="External"/><Relationship Id="rId17" Type="http://schemas.openxmlformats.org/officeDocument/2006/relationships/hyperlink" Target="https://www.legifrance.gouv.fr/affichCodeArticle.do?cidTexte=LEGITEXT000006070633&amp;idArticle=LEGIARTI000006393397&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0633&amp;idArticle=LEGIARTI000006393397&amp;dateTexte=&amp;categorieLie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0633&amp;idArticle=LEGIARTI000006389172&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0633&amp;idArticle=LEGIARTI000006392930&amp;dateTexte=&amp;categorieLien=cid"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6C12-4DDE-45D7-99AE-51476117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11429</Words>
  <Characters>62863</Characters>
  <Application>Microsoft Office Word</Application>
  <DocSecurity>0</DocSecurity>
  <Lines>523</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Raynaud</dc:creator>
  <cp:keywords/>
  <dc:description/>
  <cp:lastModifiedBy>MAIRIE EVAUX LES BAINS</cp:lastModifiedBy>
  <cp:revision>31</cp:revision>
  <cp:lastPrinted>2022-07-27T12:14:00Z</cp:lastPrinted>
  <dcterms:created xsi:type="dcterms:W3CDTF">2024-01-12T15:05:00Z</dcterms:created>
  <dcterms:modified xsi:type="dcterms:W3CDTF">2024-01-17T09:33:00Z</dcterms:modified>
</cp:coreProperties>
</file>